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Spec="insi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3111"/>
      </w:tblGrid>
      <w:tr w:rsidR="003717A8" w14:paraId="06390CE4" w14:textId="77777777" w:rsidTr="001F709A">
        <w:trPr>
          <w:trHeight w:val="2122"/>
        </w:trPr>
        <w:tc>
          <w:tcPr>
            <w:tcW w:w="7083" w:type="dxa"/>
            <w:vAlign w:val="center"/>
          </w:tcPr>
          <w:p w14:paraId="79DD7CF3" w14:textId="77777777" w:rsidR="003717A8" w:rsidRDefault="003717A8" w:rsidP="003717A8">
            <w:pPr>
              <w:spacing w:after="0" w:line="240" w:lineRule="auto"/>
              <w:rPr>
                <w:rFonts w:asciiTheme="minorHAnsi" w:hAnsiTheme="minorHAnsi" w:cstheme="minorHAnsi"/>
                <w:sz w:val="24"/>
                <w:szCs w:val="24"/>
              </w:rPr>
            </w:pPr>
            <w:r w:rsidRPr="009F1FA2">
              <w:rPr>
                <w:rFonts w:asciiTheme="minorHAnsi" w:hAnsiTheme="minorHAnsi" w:cstheme="minorHAnsi"/>
                <w:b/>
                <w:sz w:val="56"/>
                <w:szCs w:val="56"/>
              </w:rPr>
              <w:t xml:space="preserve">Report to </w:t>
            </w:r>
            <w:r>
              <w:rPr>
                <w:rFonts w:asciiTheme="minorHAnsi" w:hAnsiTheme="minorHAnsi" w:cstheme="minorHAnsi"/>
                <w:b/>
                <w:sz w:val="56"/>
                <w:szCs w:val="56"/>
              </w:rPr>
              <w:t>Council</w:t>
            </w:r>
          </w:p>
        </w:tc>
        <w:tc>
          <w:tcPr>
            <w:tcW w:w="3111" w:type="dxa"/>
          </w:tcPr>
          <w:p w14:paraId="410F6240" w14:textId="77777777" w:rsidR="003717A8" w:rsidRDefault="003717A8" w:rsidP="001F709A">
            <w:pPr>
              <w:spacing w:after="0" w:line="240" w:lineRule="auto"/>
              <w:jc w:val="both"/>
              <w:rPr>
                <w:rFonts w:asciiTheme="minorHAnsi" w:hAnsiTheme="minorHAnsi" w:cstheme="minorHAnsi"/>
                <w:sz w:val="24"/>
                <w:szCs w:val="24"/>
              </w:rPr>
            </w:pPr>
            <w:r w:rsidRPr="009F1FA2">
              <w:rPr>
                <w:rFonts w:asciiTheme="minorHAnsi" w:hAnsiTheme="minorHAnsi" w:cstheme="minorHAnsi"/>
                <w:b/>
                <w:noProof/>
                <w:sz w:val="56"/>
                <w:szCs w:val="56"/>
                <w:lang w:eastAsia="en-NZ"/>
              </w:rPr>
              <w:drawing>
                <wp:anchor distT="0" distB="0" distL="114300" distR="114300" simplePos="0" relativeHeight="251659264" behindDoc="0" locked="0" layoutInCell="1" allowOverlap="1" wp14:anchorId="781EF003" wp14:editId="55EA8F0F">
                  <wp:simplePos x="0" y="0"/>
                  <wp:positionH relativeFrom="column">
                    <wp:posOffset>59690</wp:posOffset>
                  </wp:positionH>
                  <wp:positionV relativeFrom="paragraph">
                    <wp:posOffset>55880</wp:posOffset>
                  </wp:positionV>
                  <wp:extent cx="1741486" cy="12509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741486" cy="1250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5B03FEC" w14:textId="77777777" w:rsidR="00E1572B" w:rsidRPr="000E2C30" w:rsidRDefault="00E1572B" w:rsidP="000E2C30">
      <w:pPr>
        <w:spacing w:after="0" w:line="240" w:lineRule="auto"/>
        <w:jc w:val="both"/>
        <w:rPr>
          <w:rFonts w:asciiTheme="minorHAnsi" w:hAnsiTheme="minorHAnsi" w:cstheme="minorHAnsi"/>
          <w:sz w:val="24"/>
          <w:szCs w:val="24"/>
        </w:rPr>
      </w:pPr>
    </w:p>
    <w:p w14:paraId="65912A4E" w14:textId="633C5A0B" w:rsidR="001A584F" w:rsidRPr="00F97B68" w:rsidRDefault="0098622C" w:rsidP="000E2C30">
      <w:pPr>
        <w:spacing w:after="0" w:line="240" w:lineRule="auto"/>
        <w:jc w:val="both"/>
        <w:rPr>
          <w:rFonts w:asciiTheme="minorHAnsi" w:hAnsiTheme="minorHAnsi" w:cstheme="minorHAnsi"/>
          <w:sz w:val="24"/>
          <w:szCs w:val="24"/>
        </w:rPr>
      </w:pPr>
      <w:r w:rsidRPr="00F97B68">
        <w:rPr>
          <w:rFonts w:asciiTheme="minorHAnsi" w:hAnsiTheme="minorHAnsi" w:cstheme="minorHAnsi"/>
          <w:b/>
          <w:sz w:val="24"/>
          <w:szCs w:val="24"/>
        </w:rPr>
        <w:t>DATE:</w:t>
      </w:r>
      <w:r w:rsidRPr="00F97B68">
        <w:rPr>
          <w:rFonts w:asciiTheme="minorHAnsi" w:hAnsiTheme="minorHAnsi" w:cstheme="minorHAnsi"/>
          <w:b/>
          <w:sz w:val="24"/>
          <w:szCs w:val="24"/>
        </w:rPr>
        <w:tab/>
      </w:r>
      <w:r w:rsidR="000E2C30" w:rsidRPr="00F97B68">
        <w:rPr>
          <w:rFonts w:asciiTheme="minorHAnsi" w:hAnsiTheme="minorHAnsi" w:cstheme="minorHAnsi"/>
          <w:sz w:val="24"/>
          <w:szCs w:val="24"/>
        </w:rPr>
        <w:tab/>
      </w:r>
      <w:r w:rsidR="00B13485">
        <w:rPr>
          <w:rFonts w:asciiTheme="minorHAnsi" w:hAnsiTheme="minorHAnsi" w:cstheme="minorHAnsi"/>
          <w:sz w:val="24"/>
          <w:szCs w:val="24"/>
        </w:rPr>
        <w:t>21</w:t>
      </w:r>
      <w:r w:rsidR="000D3F3D">
        <w:rPr>
          <w:rFonts w:asciiTheme="minorHAnsi" w:hAnsiTheme="minorHAnsi" w:cstheme="minorHAnsi"/>
          <w:sz w:val="24"/>
          <w:szCs w:val="24"/>
        </w:rPr>
        <w:t xml:space="preserve"> December 2021</w:t>
      </w:r>
    </w:p>
    <w:p w14:paraId="0D10EFEB" w14:textId="77777777" w:rsidR="001A584F" w:rsidRPr="00F97B68" w:rsidRDefault="001A584F" w:rsidP="000E2C30">
      <w:pPr>
        <w:spacing w:after="0" w:line="240" w:lineRule="auto"/>
        <w:jc w:val="both"/>
        <w:rPr>
          <w:rFonts w:asciiTheme="minorHAnsi" w:hAnsiTheme="minorHAnsi" w:cstheme="minorHAnsi"/>
          <w:sz w:val="24"/>
          <w:szCs w:val="24"/>
        </w:rPr>
      </w:pPr>
    </w:p>
    <w:p w14:paraId="5DD0CE54" w14:textId="77777777" w:rsidR="0098622C" w:rsidRPr="00F97B68" w:rsidRDefault="0098622C" w:rsidP="000E2C30">
      <w:pPr>
        <w:spacing w:after="0" w:line="240" w:lineRule="auto"/>
        <w:jc w:val="both"/>
        <w:rPr>
          <w:rFonts w:asciiTheme="minorHAnsi" w:hAnsiTheme="minorHAnsi" w:cstheme="minorHAnsi"/>
          <w:sz w:val="24"/>
          <w:szCs w:val="24"/>
        </w:rPr>
      </w:pPr>
      <w:r w:rsidRPr="00F97B68">
        <w:rPr>
          <w:rFonts w:asciiTheme="minorHAnsi" w:hAnsiTheme="minorHAnsi" w:cstheme="minorHAnsi"/>
          <w:b/>
          <w:sz w:val="24"/>
          <w:szCs w:val="24"/>
        </w:rPr>
        <w:t>TO:</w:t>
      </w:r>
      <w:r w:rsidRPr="00F97B68">
        <w:rPr>
          <w:rFonts w:asciiTheme="minorHAnsi" w:hAnsiTheme="minorHAnsi" w:cstheme="minorHAnsi"/>
          <w:sz w:val="24"/>
          <w:szCs w:val="24"/>
        </w:rPr>
        <w:tab/>
      </w:r>
      <w:r w:rsidRPr="00F97B68">
        <w:rPr>
          <w:rFonts w:asciiTheme="minorHAnsi" w:hAnsiTheme="minorHAnsi" w:cstheme="minorHAnsi"/>
          <w:sz w:val="24"/>
          <w:szCs w:val="24"/>
        </w:rPr>
        <w:tab/>
      </w:r>
      <w:r w:rsidR="001A584F" w:rsidRPr="00F97B68">
        <w:rPr>
          <w:rFonts w:asciiTheme="minorHAnsi" w:hAnsiTheme="minorHAnsi" w:cstheme="minorHAnsi"/>
          <w:sz w:val="24"/>
          <w:szCs w:val="24"/>
        </w:rPr>
        <w:t xml:space="preserve">Mayor and Councillors </w:t>
      </w:r>
    </w:p>
    <w:p w14:paraId="2E88630E" w14:textId="77777777" w:rsidR="001A584F" w:rsidRPr="00F97B68" w:rsidRDefault="001A584F" w:rsidP="000E2C30">
      <w:pPr>
        <w:spacing w:after="0" w:line="240" w:lineRule="auto"/>
        <w:jc w:val="both"/>
        <w:rPr>
          <w:rFonts w:asciiTheme="minorHAnsi" w:hAnsiTheme="minorHAnsi" w:cstheme="minorHAnsi"/>
          <w:sz w:val="24"/>
          <w:szCs w:val="24"/>
        </w:rPr>
      </w:pPr>
    </w:p>
    <w:p w14:paraId="414CD133" w14:textId="1D573AFB" w:rsidR="0098622C" w:rsidRPr="00F97B68" w:rsidRDefault="0098622C" w:rsidP="000E2C30">
      <w:pPr>
        <w:spacing w:after="0" w:line="240" w:lineRule="auto"/>
        <w:jc w:val="both"/>
        <w:rPr>
          <w:rFonts w:asciiTheme="minorHAnsi" w:hAnsiTheme="minorHAnsi" w:cstheme="minorHAnsi"/>
          <w:sz w:val="24"/>
          <w:szCs w:val="24"/>
        </w:rPr>
      </w:pPr>
      <w:r w:rsidRPr="00F97B68">
        <w:rPr>
          <w:rFonts w:asciiTheme="minorHAnsi" w:hAnsiTheme="minorHAnsi" w:cstheme="minorHAnsi"/>
          <w:b/>
          <w:sz w:val="24"/>
          <w:szCs w:val="24"/>
        </w:rPr>
        <w:t>FROM:</w:t>
      </w:r>
      <w:r w:rsidRPr="00F97B68">
        <w:rPr>
          <w:rFonts w:asciiTheme="minorHAnsi" w:hAnsiTheme="minorHAnsi" w:cstheme="minorHAnsi"/>
          <w:b/>
          <w:sz w:val="24"/>
          <w:szCs w:val="24"/>
        </w:rPr>
        <w:tab/>
      </w:r>
      <w:r w:rsidR="000E2C30" w:rsidRPr="00F97B68">
        <w:rPr>
          <w:rFonts w:asciiTheme="minorHAnsi" w:hAnsiTheme="minorHAnsi" w:cstheme="minorHAnsi"/>
          <w:sz w:val="24"/>
          <w:szCs w:val="24"/>
        </w:rPr>
        <w:tab/>
      </w:r>
      <w:r w:rsidR="000D3F3D">
        <w:rPr>
          <w:rFonts w:asciiTheme="minorHAnsi" w:hAnsiTheme="minorHAnsi" w:cstheme="minorHAnsi"/>
          <w:sz w:val="24"/>
          <w:szCs w:val="24"/>
        </w:rPr>
        <w:t>Finance Manager</w:t>
      </w:r>
      <w:r w:rsidR="00B13485">
        <w:rPr>
          <w:rFonts w:asciiTheme="minorHAnsi" w:hAnsiTheme="minorHAnsi" w:cstheme="minorHAnsi"/>
          <w:sz w:val="24"/>
          <w:szCs w:val="24"/>
        </w:rPr>
        <w:t>,</w:t>
      </w:r>
      <w:r w:rsidR="000D3F3D">
        <w:rPr>
          <w:rFonts w:asciiTheme="minorHAnsi" w:hAnsiTheme="minorHAnsi" w:cstheme="minorHAnsi"/>
          <w:sz w:val="24"/>
          <w:szCs w:val="24"/>
        </w:rPr>
        <w:t xml:space="preserve"> and Strategy and Communications Advisor</w:t>
      </w:r>
    </w:p>
    <w:p w14:paraId="3B026573" w14:textId="77777777" w:rsidR="00DB1B05" w:rsidRPr="00F97B68" w:rsidRDefault="00DB1B05" w:rsidP="000E2C30">
      <w:pPr>
        <w:pBdr>
          <w:bottom w:val="single" w:sz="4" w:space="1" w:color="auto"/>
        </w:pBdr>
        <w:spacing w:after="0" w:line="240" w:lineRule="auto"/>
        <w:jc w:val="both"/>
        <w:rPr>
          <w:rFonts w:asciiTheme="minorHAnsi" w:hAnsiTheme="minorHAnsi" w:cstheme="minorHAnsi"/>
          <w:sz w:val="24"/>
          <w:szCs w:val="24"/>
        </w:rPr>
      </w:pPr>
    </w:p>
    <w:p w14:paraId="65FAB109" w14:textId="77777777" w:rsidR="001A584F" w:rsidRPr="00F97B68" w:rsidRDefault="001A584F" w:rsidP="000E2C30">
      <w:pPr>
        <w:spacing w:after="0" w:line="240" w:lineRule="auto"/>
        <w:jc w:val="both"/>
        <w:rPr>
          <w:rFonts w:asciiTheme="minorHAnsi" w:hAnsiTheme="minorHAnsi" w:cstheme="minorHAnsi"/>
          <w:sz w:val="24"/>
          <w:szCs w:val="24"/>
        </w:rPr>
      </w:pPr>
    </w:p>
    <w:p w14:paraId="5D669251" w14:textId="30DE9379" w:rsidR="001A584F" w:rsidRPr="00F97B68" w:rsidRDefault="00CD5876" w:rsidP="000E2C30">
      <w:pPr>
        <w:spacing w:after="0" w:line="240" w:lineRule="auto"/>
        <w:jc w:val="both"/>
        <w:rPr>
          <w:rFonts w:asciiTheme="minorHAnsi" w:hAnsiTheme="minorHAnsi" w:cstheme="minorHAnsi"/>
          <w:b/>
          <w:sz w:val="24"/>
          <w:szCs w:val="24"/>
        </w:rPr>
      </w:pPr>
      <w:r>
        <w:rPr>
          <w:rFonts w:asciiTheme="minorHAnsi" w:hAnsiTheme="minorHAnsi" w:cstheme="minorHAnsi"/>
          <w:b/>
          <w:sz w:val="24"/>
          <w:szCs w:val="24"/>
        </w:rPr>
        <w:t xml:space="preserve">Draft Annual Report </w:t>
      </w:r>
      <w:r w:rsidR="003C3411">
        <w:rPr>
          <w:rFonts w:asciiTheme="minorHAnsi" w:hAnsiTheme="minorHAnsi" w:cstheme="minorHAnsi"/>
          <w:b/>
          <w:sz w:val="24"/>
          <w:szCs w:val="24"/>
        </w:rPr>
        <w:t>Financial year ended 30 June 2021.</w:t>
      </w:r>
    </w:p>
    <w:p w14:paraId="4308046B" w14:textId="77777777" w:rsidR="001A584F" w:rsidRPr="00F97B68" w:rsidRDefault="001A584F" w:rsidP="000E2C30">
      <w:pPr>
        <w:spacing w:after="0" w:line="240" w:lineRule="auto"/>
        <w:jc w:val="both"/>
        <w:rPr>
          <w:rFonts w:asciiTheme="minorHAnsi" w:hAnsiTheme="minorHAnsi" w:cstheme="minorHAnsi"/>
          <w:sz w:val="24"/>
          <w:szCs w:val="24"/>
        </w:rPr>
      </w:pPr>
    </w:p>
    <w:p w14:paraId="259E524B" w14:textId="77777777" w:rsidR="001A584F" w:rsidRPr="00F97B68" w:rsidRDefault="000E2C30" w:rsidP="00FA6C09">
      <w:pPr>
        <w:pStyle w:val="ListParagraph"/>
        <w:numPr>
          <w:ilvl w:val="0"/>
          <w:numId w:val="18"/>
        </w:numPr>
        <w:spacing w:after="0" w:line="240" w:lineRule="auto"/>
        <w:jc w:val="both"/>
        <w:rPr>
          <w:rFonts w:asciiTheme="minorHAnsi" w:hAnsiTheme="minorHAnsi" w:cstheme="minorHAnsi"/>
          <w:b/>
          <w:sz w:val="24"/>
          <w:szCs w:val="24"/>
        </w:rPr>
      </w:pPr>
      <w:r w:rsidRPr="00F97B68">
        <w:rPr>
          <w:rFonts w:asciiTheme="minorHAnsi" w:hAnsiTheme="minorHAnsi" w:cstheme="minorHAnsi"/>
          <w:b/>
          <w:sz w:val="24"/>
          <w:szCs w:val="24"/>
        </w:rPr>
        <w:t>Summary</w:t>
      </w:r>
    </w:p>
    <w:p w14:paraId="45C7BD6B" w14:textId="77777777" w:rsidR="001A584F" w:rsidRPr="00F97B68" w:rsidRDefault="001A584F" w:rsidP="000E2C30">
      <w:pPr>
        <w:spacing w:after="0" w:line="240" w:lineRule="auto"/>
        <w:jc w:val="both"/>
        <w:rPr>
          <w:rFonts w:asciiTheme="minorHAnsi" w:hAnsiTheme="minorHAnsi" w:cstheme="minorHAnsi"/>
          <w:sz w:val="24"/>
          <w:szCs w:val="24"/>
        </w:rPr>
      </w:pPr>
      <w:bookmarkStart w:id="0" w:name="_GoBack"/>
      <w:bookmarkEnd w:id="0"/>
    </w:p>
    <w:p w14:paraId="1ABA983A" w14:textId="72AAF5C9" w:rsidR="00F97B68" w:rsidRPr="00F97B68" w:rsidRDefault="00F97B68" w:rsidP="00F97B68">
      <w:pPr>
        <w:pStyle w:val="ListParagraph"/>
        <w:numPr>
          <w:ilvl w:val="1"/>
          <w:numId w:val="41"/>
        </w:numPr>
        <w:spacing w:after="0" w:line="240" w:lineRule="auto"/>
        <w:jc w:val="both"/>
        <w:rPr>
          <w:rFonts w:asciiTheme="minorHAnsi" w:hAnsiTheme="minorHAnsi" w:cstheme="minorHAnsi"/>
          <w:sz w:val="24"/>
          <w:szCs w:val="24"/>
        </w:rPr>
      </w:pPr>
      <w:r w:rsidRPr="00F97B68">
        <w:rPr>
          <w:rFonts w:asciiTheme="minorHAnsi" w:hAnsiTheme="minorHAnsi" w:cstheme="minorHAnsi"/>
          <w:sz w:val="24"/>
          <w:szCs w:val="24"/>
        </w:rPr>
        <w:t>The purpose of this report is to</w:t>
      </w:r>
      <w:r w:rsidR="000D3F3D" w:rsidRPr="000D3F3D">
        <w:rPr>
          <w:rFonts w:asciiTheme="minorHAnsi" w:hAnsiTheme="minorHAnsi" w:cstheme="minorHAnsi"/>
        </w:rPr>
        <w:t xml:space="preserve"> </w:t>
      </w:r>
      <w:r w:rsidR="000D3F3D">
        <w:rPr>
          <w:rFonts w:asciiTheme="minorHAnsi" w:hAnsiTheme="minorHAnsi" w:cstheme="minorHAnsi"/>
        </w:rPr>
        <w:t xml:space="preserve">present the Annual Report for </w:t>
      </w:r>
      <w:r w:rsidR="003C3411">
        <w:rPr>
          <w:rFonts w:asciiTheme="minorHAnsi" w:hAnsiTheme="minorHAnsi" w:cstheme="minorHAnsi"/>
        </w:rPr>
        <w:t>the year ended 30 June 2021</w:t>
      </w:r>
      <w:r w:rsidR="000D3F3D">
        <w:rPr>
          <w:rFonts w:asciiTheme="minorHAnsi" w:hAnsiTheme="minorHAnsi" w:cstheme="minorHAnsi"/>
        </w:rPr>
        <w:t xml:space="preserve"> for adoption.</w:t>
      </w:r>
    </w:p>
    <w:p w14:paraId="036EA132" w14:textId="2ABC8F26" w:rsidR="00F97B68" w:rsidRPr="00F97B68" w:rsidRDefault="00F97B68" w:rsidP="00F97B68">
      <w:pPr>
        <w:pStyle w:val="ListParagraph"/>
        <w:numPr>
          <w:ilvl w:val="1"/>
          <w:numId w:val="41"/>
        </w:numPr>
        <w:spacing w:after="0" w:line="240" w:lineRule="auto"/>
        <w:jc w:val="both"/>
        <w:rPr>
          <w:rFonts w:asciiTheme="minorHAnsi" w:hAnsiTheme="minorHAnsi" w:cstheme="minorHAnsi"/>
          <w:sz w:val="24"/>
          <w:szCs w:val="24"/>
        </w:rPr>
      </w:pPr>
      <w:r w:rsidRPr="00F97B68">
        <w:rPr>
          <w:rFonts w:asciiTheme="minorHAnsi" w:hAnsiTheme="minorHAnsi" w:cstheme="minorHAnsi"/>
          <w:sz w:val="24"/>
          <w:szCs w:val="24"/>
        </w:rPr>
        <w:t>This issue arises from</w:t>
      </w:r>
      <w:r w:rsidR="00B230E1" w:rsidRPr="00B230E1">
        <w:rPr>
          <w:rFonts w:asciiTheme="minorHAnsi" w:hAnsiTheme="minorHAnsi" w:cstheme="minorHAnsi"/>
        </w:rPr>
        <w:t xml:space="preserve"> </w:t>
      </w:r>
      <w:r w:rsidR="00B230E1">
        <w:rPr>
          <w:rFonts w:asciiTheme="minorHAnsi" w:hAnsiTheme="minorHAnsi" w:cstheme="minorHAnsi"/>
        </w:rPr>
        <w:t>requirements of the Local Government Act 2002.</w:t>
      </w:r>
    </w:p>
    <w:p w14:paraId="462AB083" w14:textId="77777777" w:rsidR="00F97B68" w:rsidRPr="00F97B68" w:rsidRDefault="00F97B68" w:rsidP="00F97B68">
      <w:pPr>
        <w:pStyle w:val="ListParagraph"/>
        <w:numPr>
          <w:ilvl w:val="1"/>
          <w:numId w:val="41"/>
        </w:numPr>
        <w:spacing w:after="0" w:line="240" w:lineRule="auto"/>
        <w:jc w:val="both"/>
        <w:rPr>
          <w:rFonts w:asciiTheme="minorHAnsi" w:hAnsiTheme="minorHAnsi" w:cstheme="minorHAnsi"/>
          <w:sz w:val="24"/>
          <w:szCs w:val="24"/>
        </w:rPr>
      </w:pPr>
      <w:r w:rsidRPr="00F97B68">
        <w:rPr>
          <w:rFonts w:asciiTheme="minorHAnsi" w:hAnsiTheme="minorHAnsi" w:cstheme="minorHAnsi"/>
          <w:sz w:val="24"/>
          <w:szCs w:val="24"/>
        </w:rPr>
        <w:t>Council seeks to meet its obligations under the Local Government Act 2002 and the achievement of the District Vision ad</w:t>
      </w:r>
      <w:r w:rsidR="00090529">
        <w:rPr>
          <w:rFonts w:asciiTheme="minorHAnsi" w:hAnsiTheme="minorHAnsi" w:cstheme="minorHAnsi"/>
          <w:sz w:val="24"/>
          <w:szCs w:val="24"/>
        </w:rPr>
        <w:t>opted by the Council in June 2021</w:t>
      </w:r>
      <w:r w:rsidRPr="00F97B68">
        <w:rPr>
          <w:rFonts w:asciiTheme="minorHAnsi" w:hAnsiTheme="minorHAnsi" w:cstheme="minorHAnsi"/>
          <w:sz w:val="24"/>
          <w:szCs w:val="24"/>
        </w:rPr>
        <w:t>, which are set o</w:t>
      </w:r>
      <w:r w:rsidR="000F6BCA">
        <w:rPr>
          <w:rFonts w:asciiTheme="minorHAnsi" w:hAnsiTheme="minorHAnsi" w:cstheme="minorHAnsi"/>
          <w:sz w:val="24"/>
          <w:szCs w:val="24"/>
        </w:rPr>
        <w:t>ut in the Long Term Plan 2021 - 31</w:t>
      </w:r>
      <w:r w:rsidRPr="00F97B68">
        <w:rPr>
          <w:rFonts w:asciiTheme="minorHAnsi" w:hAnsiTheme="minorHAnsi" w:cstheme="minorHAnsi"/>
          <w:sz w:val="24"/>
          <w:szCs w:val="24"/>
        </w:rPr>
        <w:t>. Refer page 2 of the agenda.</w:t>
      </w:r>
    </w:p>
    <w:p w14:paraId="6EC27804" w14:textId="0D92133C" w:rsidR="00F97B68" w:rsidRPr="00F97B68" w:rsidRDefault="00F97B68" w:rsidP="00F97B68">
      <w:pPr>
        <w:pStyle w:val="ListParagraph"/>
        <w:numPr>
          <w:ilvl w:val="1"/>
          <w:numId w:val="41"/>
        </w:numPr>
        <w:spacing w:after="0" w:line="240" w:lineRule="auto"/>
        <w:jc w:val="both"/>
        <w:rPr>
          <w:rFonts w:asciiTheme="minorHAnsi" w:hAnsiTheme="minorHAnsi" w:cstheme="minorHAnsi"/>
          <w:sz w:val="24"/>
          <w:szCs w:val="24"/>
        </w:rPr>
      </w:pPr>
      <w:r w:rsidRPr="00F97B68">
        <w:rPr>
          <w:rFonts w:asciiTheme="minorHAnsi" w:hAnsiTheme="minorHAnsi" w:cstheme="minorHAnsi"/>
          <w:sz w:val="24"/>
          <w:szCs w:val="24"/>
        </w:rPr>
        <w:t xml:space="preserve">This report concludes by recommending that Council </w:t>
      </w:r>
      <w:r w:rsidR="00B230E1">
        <w:rPr>
          <w:rFonts w:asciiTheme="minorHAnsi" w:hAnsiTheme="minorHAnsi" w:cstheme="minorHAnsi"/>
        </w:rPr>
        <w:t xml:space="preserve">adopt the Annual Report </w:t>
      </w:r>
      <w:r w:rsidR="003C3411">
        <w:rPr>
          <w:rFonts w:asciiTheme="minorHAnsi" w:hAnsiTheme="minorHAnsi" w:cstheme="minorHAnsi"/>
        </w:rPr>
        <w:t>for the year ended 30 June 2021</w:t>
      </w:r>
      <w:r w:rsidR="00B230E1">
        <w:rPr>
          <w:rFonts w:asciiTheme="minorHAnsi" w:hAnsiTheme="minorHAnsi" w:cstheme="minorHAnsi"/>
        </w:rPr>
        <w:t xml:space="preserve"> as tabled.</w:t>
      </w:r>
    </w:p>
    <w:p w14:paraId="01129A07" w14:textId="77777777" w:rsidR="000E2C30" w:rsidRPr="00F97B68" w:rsidRDefault="000E2C30" w:rsidP="000E2C30">
      <w:pPr>
        <w:spacing w:after="0" w:line="240" w:lineRule="auto"/>
        <w:jc w:val="both"/>
        <w:rPr>
          <w:rFonts w:asciiTheme="minorHAnsi" w:hAnsiTheme="minorHAnsi" w:cstheme="minorHAnsi"/>
          <w:sz w:val="24"/>
          <w:szCs w:val="24"/>
        </w:rPr>
      </w:pPr>
    </w:p>
    <w:p w14:paraId="41ABA68E" w14:textId="77777777" w:rsidR="00F97B68" w:rsidRPr="00F97B68" w:rsidRDefault="000E2C30" w:rsidP="00F97B68">
      <w:pPr>
        <w:pStyle w:val="ListParagraph"/>
        <w:numPr>
          <w:ilvl w:val="0"/>
          <w:numId w:val="18"/>
        </w:numPr>
        <w:spacing w:after="0" w:line="240" w:lineRule="auto"/>
        <w:jc w:val="both"/>
        <w:rPr>
          <w:rFonts w:asciiTheme="minorHAnsi" w:hAnsiTheme="minorHAnsi" w:cstheme="minorHAnsi"/>
          <w:b/>
          <w:sz w:val="24"/>
          <w:szCs w:val="24"/>
        </w:rPr>
      </w:pPr>
      <w:r w:rsidRPr="00F97B68">
        <w:rPr>
          <w:rFonts w:asciiTheme="minorHAnsi" w:hAnsiTheme="minorHAnsi" w:cstheme="minorHAnsi"/>
          <w:b/>
          <w:sz w:val="24"/>
          <w:szCs w:val="24"/>
        </w:rPr>
        <w:t>Background</w:t>
      </w:r>
    </w:p>
    <w:p w14:paraId="71216F46" w14:textId="77777777" w:rsidR="00F97B68" w:rsidRPr="00F97B68" w:rsidRDefault="00F97B68" w:rsidP="00F97B68">
      <w:pPr>
        <w:pStyle w:val="ListParagraph"/>
        <w:spacing w:after="0" w:line="240" w:lineRule="auto"/>
        <w:ind w:left="360"/>
        <w:jc w:val="both"/>
        <w:rPr>
          <w:rFonts w:asciiTheme="minorHAnsi" w:hAnsiTheme="minorHAnsi" w:cstheme="minorHAnsi"/>
          <w:b/>
          <w:sz w:val="24"/>
          <w:szCs w:val="24"/>
        </w:rPr>
      </w:pPr>
    </w:p>
    <w:p w14:paraId="2AB6C5FE" w14:textId="66ADEF8F" w:rsidR="001A584F" w:rsidRPr="00F97B68" w:rsidRDefault="000E2C30" w:rsidP="00F97B68">
      <w:pPr>
        <w:pStyle w:val="ListParagraph"/>
        <w:numPr>
          <w:ilvl w:val="1"/>
          <w:numId w:val="18"/>
        </w:numPr>
        <w:spacing w:after="0" w:line="240" w:lineRule="auto"/>
        <w:jc w:val="both"/>
        <w:rPr>
          <w:rFonts w:asciiTheme="minorHAnsi" w:hAnsiTheme="minorHAnsi" w:cstheme="minorHAnsi"/>
          <w:b/>
          <w:sz w:val="24"/>
          <w:szCs w:val="24"/>
        </w:rPr>
      </w:pPr>
      <w:r w:rsidRPr="00F97B68">
        <w:rPr>
          <w:rFonts w:asciiTheme="minorHAnsi" w:hAnsiTheme="minorHAnsi" w:cstheme="minorHAnsi"/>
          <w:sz w:val="24"/>
          <w:szCs w:val="24"/>
        </w:rPr>
        <w:t>The reason the report has come b</w:t>
      </w:r>
      <w:r w:rsidR="00B230E1">
        <w:rPr>
          <w:rFonts w:asciiTheme="minorHAnsi" w:hAnsiTheme="minorHAnsi" w:cstheme="minorHAnsi"/>
          <w:sz w:val="24"/>
          <w:szCs w:val="24"/>
        </w:rPr>
        <w:t xml:space="preserve">efore the Council is due to the </w:t>
      </w:r>
      <w:r w:rsidR="00B230E1" w:rsidRPr="00724D2B">
        <w:rPr>
          <w:rFonts w:asciiTheme="minorHAnsi" w:hAnsiTheme="minorHAnsi" w:cstheme="minorHAnsi"/>
        </w:rPr>
        <w:t>is due to the</w:t>
      </w:r>
      <w:r w:rsidR="00B230E1">
        <w:rPr>
          <w:rFonts w:asciiTheme="minorHAnsi" w:hAnsiTheme="minorHAnsi" w:cstheme="minorHAnsi"/>
        </w:rPr>
        <w:t xml:space="preserve"> requirements of section 98 of the Local Government Act 2002 (LGA), which requires Council to formally adopt the Annual Report within 4 months of the year to which it relates. Section 98 </w:t>
      </w:r>
      <w:proofErr w:type="gramStart"/>
      <w:r w:rsidR="00B230E1">
        <w:rPr>
          <w:rFonts w:asciiTheme="minorHAnsi" w:hAnsiTheme="minorHAnsi" w:cstheme="minorHAnsi"/>
        </w:rPr>
        <w:t>was amended</w:t>
      </w:r>
      <w:proofErr w:type="gramEnd"/>
      <w:r w:rsidR="00B230E1">
        <w:rPr>
          <w:rFonts w:asciiTheme="minorHAnsi" w:hAnsiTheme="minorHAnsi" w:cstheme="minorHAnsi"/>
        </w:rPr>
        <w:t xml:space="preserve"> on 13 July 2021 to include s 98(7), which allows an extension of time to complete and adopt the Annual Report </w:t>
      </w:r>
      <w:r w:rsidR="00962288">
        <w:rPr>
          <w:rFonts w:asciiTheme="minorHAnsi" w:hAnsiTheme="minorHAnsi" w:cstheme="minorHAnsi"/>
        </w:rPr>
        <w:t xml:space="preserve">for the year ended 30 June </w:t>
      </w:r>
      <w:r w:rsidR="00B230E1">
        <w:rPr>
          <w:rFonts w:asciiTheme="minorHAnsi" w:hAnsiTheme="minorHAnsi" w:cstheme="minorHAnsi"/>
        </w:rPr>
        <w:t>2021 by 31 December 2021 due the constraints imposed by Covid-19.</w:t>
      </w:r>
    </w:p>
    <w:p w14:paraId="40D67AF6" w14:textId="77777777" w:rsidR="001A584F" w:rsidRPr="00F97B68" w:rsidRDefault="001A584F" w:rsidP="000E2C30">
      <w:pPr>
        <w:spacing w:after="0" w:line="240" w:lineRule="auto"/>
        <w:jc w:val="both"/>
        <w:rPr>
          <w:rFonts w:asciiTheme="minorHAnsi" w:hAnsiTheme="minorHAnsi" w:cstheme="minorHAnsi"/>
          <w:sz w:val="24"/>
          <w:szCs w:val="24"/>
        </w:rPr>
      </w:pPr>
    </w:p>
    <w:p w14:paraId="7F381976" w14:textId="77777777" w:rsidR="001A584F" w:rsidRPr="00F97B68" w:rsidRDefault="000E2C30" w:rsidP="000E2C30">
      <w:pPr>
        <w:pStyle w:val="ListParagraph"/>
        <w:numPr>
          <w:ilvl w:val="0"/>
          <w:numId w:val="18"/>
        </w:numPr>
        <w:spacing w:after="0" w:line="240" w:lineRule="auto"/>
        <w:jc w:val="both"/>
        <w:rPr>
          <w:rFonts w:asciiTheme="minorHAnsi" w:hAnsiTheme="minorHAnsi" w:cstheme="minorHAnsi"/>
          <w:b/>
          <w:sz w:val="24"/>
          <w:szCs w:val="24"/>
        </w:rPr>
      </w:pPr>
      <w:r w:rsidRPr="00F97B68">
        <w:rPr>
          <w:rFonts w:asciiTheme="minorHAnsi" w:hAnsiTheme="minorHAnsi" w:cstheme="minorHAnsi"/>
          <w:b/>
          <w:sz w:val="24"/>
          <w:szCs w:val="24"/>
        </w:rPr>
        <w:t>Current Situation</w:t>
      </w:r>
    </w:p>
    <w:p w14:paraId="2635CBDD" w14:textId="77777777" w:rsidR="001A584F" w:rsidRPr="00F97B68" w:rsidRDefault="001A584F" w:rsidP="000E2C30">
      <w:pPr>
        <w:spacing w:after="0" w:line="240" w:lineRule="auto"/>
        <w:jc w:val="both"/>
        <w:rPr>
          <w:rFonts w:asciiTheme="minorHAnsi" w:hAnsiTheme="minorHAnsi" w:cstheme="minorHAnsi"/>
          <w:b/>
          <w:sz w:val="24"/>
          <w:szCs w:val="24"/>
        </w:rPr>
      </w:pPr>
    </w:p>
    <w:p w14:paraId="45223738" w14:textId="2414D3D4" w:rsidR="00B230E1" w:rsidRDefault="00B230E1" w:rsidP="00B230E1">
      <w:pPr>
        <w:pStyle w:val="ListParagraph"/>
        <w:numPr>
          <w:ilvl w:val="1"/>
          <w:numId w:val="18"/>
        </w:numPr>
        <w:spacing w:after="0" w:line="240" w:lineRule="auto"/>
        <w:jc w:val="both"/>
        <w:rPr>
          <w:rFonts w:asciiTheme="minorHAnsi" w:hAnsiTheme="minorHAnsi" w:cstheme="minorHAnsi"/>
        </w:rPr>
      </w:pPr>
      <w:r w:rsidRPr="00724D2B">
        <w:rPr>
          <w:rFonts w:asciiTheme="minorHAnsi" w:hAnsiTheme="minorHAnsi" w:cstheme="minorHAnsi"/>
        </w:rPr>
        <w:t>The current situation is</w:t>
      </w:r>
      <w:r>
        <w:rPr>
          <w:rFonts w:asciiTheme="minorHAnsi" w:hAnsiTheme="minorHAnsi" w:cstheme="minorHAnsi"/>
        </w:rPr>
        <w:t xml:space="preserve"> that the draft Annual Report</w:t>
      </w:r>
      <w:r w:rsidR="002A18A7">
        <w:rPr>
          <w:rFonts w:asciiTheme="minorHAnsi" w:hAnsiTheme="minorHAnsi" w:cstheme="minorHAnsi"/>
        </w:rPr>
        <w:t xml:space="preserve"> for the year ended 30 June 2021</w:t>
      </w:r>
      <w:r>
        <w:rPr>
          <w:rFonts w:asciiTheme="minorHAnsi" w:hAnsiTheme="minorHAnsi" w:cstheme="minorHAnsi"/>
        </w:rPr>
        <w:t xml:space="preserve"> </w:t>
      </w:r>
      <w:proofErr w:type="gramStart"/>
      <w:r>
        <w:rPr>
          <w:rFonts w:asciiTheme="minorHAnsi" w:hAnsiTheme="minorHAnsi" w:cstheme="minorHAnsi"/>
        </w:rPr>
        <w:t>is attached</w:t>
      </w:r>
      <w:proofErr w:type="gramEnd"/>
      <w:r>
        <w:rPr>
          <w:rFonts w:asciiTheme="minorHAnsi" w:hAnsiTheme="minorHAnsi" w:cstheme="minorHAnsi"/>
        </w:rPr>
        <w:t xml:space="preserve"> as </w:t>
      </w:r>
      <w:r w:rsidRPr="007E4D74">
        <w:rPr>
          <w:rFonts w:asciiTheme="minorHAnsi" w:hAnsiTheme="minorHAnsi" w:cstheme="minorHAnsi"/>
          <w:b/>
        </w:rPr>
        <w:t>Appendix 1</w:t>
      </w:r>
      <w:r>
        <w:rPr>
          <w:rFonts w:asciiTheme="minorHAnsi" w:hAnsiTheme="minorHAnsi" w:cstheme="minorHAnsi"/>
        </w:rPr>
        <w:t xml:space="preserve">. This </w:t>
      </w:r>
      <w:proofErr w:type="gramStart"/>
      <w:r>
        <w:rPr>
          <w:rFonts w:asciiTheme="minorHAnsi" w:hAnsiTheme="minorHAnsi" w:cstheme="minorHAnsi"/>
        </w:rPr>
        <w:t>was circulated</w:t>
      </w:r>
      <w:proofErr w:type="gramEnd"/>
      <w:r>
        <w:rPr>
          <w:rFonts w:asciiTheme="minorHAnsi" w:hAnsiTheme="minorHAnsi" w:cstheme="minorHAnsi"/>
        </w:rPr>
        <w:t xml:space="preserve"> separately to the agenda. </w:t>
      </w:r>
    </w:p>
    <w:p w14:paraId="4CAD4ADE" w14:textId="0D33BA6B" w:rsidR="00B230E1" w:rsidRDefault="00B230E1" w:rsidP="00B230E1">
      <w:pPr>
        <w:pStyle w:val="ListParagraph"/>
        <w:numPr>
          <w:ilvl w:val="1"/>
          <w:numId w:val="18"/>
        </w:numPr>
        <w:spacing w:after="0" w:line="240" w:lineRule="auto"/>
        <w:jc w:val="both"/>
        <w:rPr>
          <w:rFonts w:asciiTheme="minorHAnsi" w:hAnsiTheme="minorHAnsi" w:cstheme="minorHAnsi"/>
        </w:rPr>
      </w:pPr>
      <w:r>
        <w:rPr>
          <w:rFonts w:asciiTheme="minorHAnsi" w:hAnsiTheme="minorHAnsi" w:cstheme="minorHAnsi"/>
        </w:rPr>
        <w:t xml:space="preserve">This Annual Report measures performance against the </w:t>
      </w:r>
      <w:r w:rsidR="006D5CA3">
        <w:rPr>
          <w:rFonts w:asciiTheme="minorHAnsi" w:hAnsiTheme="minorHAnsi" w:cstheme="minorHAnsi"/>
        </w:rPr>
        <w:t>third</w:t>
      </w:r>
      <w:r>
        <w:rPr>
          <w:rFonts w:asciiTheme="minorHAnsi" w:hAnsiTheme="minorHAnsi" w:cstheme="minorHAnsi"/>
        </w:rPr>
        <w:t xml:space="preserve"> year of the Long Term Plan 2018-28 and the Annual Plan </w:t>
      </w:r>
      <w:r w:rsidR="00944B0A">
        <w:rPr>
          <w:rFonts w:asciiTheme="minorHAnsi" w:hAnsiTheme="minorHAnsi" w:cstheme="minorHAnsi"/>
        </w:rPr>
        <w:t>2020/2021</w:t>
      </w:r>
      <w:r>
        <w:rPr>
          <w:rFonts w:asciiTheme="minorHAnsi" w:hAnsiTheme="minorHAnsi" w:cstheme="minorHAnsi"/>
        </w:rPr>
        <w:t>.</w:t>
      </w:r>
    </w:p>
    <w:p w14:paraId="2F1DF33A" w14:textId="07C5375D" w:rsidR="00B230E1" w:rsidRDefault="00B230E1" w:rsidP="00B230E1">
      <w:pPr>
        <w:pStyle w:val="ListParagraph"/>
        <w:numPr>
          <w:ilvl w:val="1"/>
          <w:numId w:val="18"/>
        </w:numPr>
        <w:spacing w:after="0" w:line="240" w:lineRule="auto"/>
        <w:jc w:val="both"/>
        <w:rPr>
          <w:rFonts w:asciiTheme="minorHAnsi" w:hAnsiTheme="minorHAnsi" w:cstheme="minorHAnsi"/>
        </w:rPr>
      </w:pPr>
      <w:r>
        <w:rPr>
          <w:rFonts w:asciiTheme="minorHAnsi" w:hAnsiTheme="minorHAnsi" w:cstheme="minorHAnsi"/>
        </w:rPr>
        <w:t xml:space="preserve">Council and the Group meet the criteria as a Tier 1 entity under the Public Benefit Entity International Public Sector Accounting Standards (IPSAS), and the Annual Report </w:t>
      </w:r>
      <w:r w:rsidR="00962288">
        <w:rPr>
          <w:rFonts w:asciiTheme="minorHAnsi" w:hAnsiTheme="minorHAnsi" w:cstheme="minorHAnsi"/>
        </w:rPr>
        <w:t xml:space="preserve">for the year ended 30 June </w:t>
      </w:r>
      <w:r w:rsidR="00944B0A">
        <w:rPr>
          <w:rFonts w:asciiTheme="minorHAnsi" w:hAnsiTheme="minorHAnsi" w:cstheme="minorHAnsi"/>
        </w:rPr>
        <w:t>2021</w:t>
      </w:r>
      <w:r>
        <w:rPr>
          <w:rFonts w:asciiTheme="minorHAnsi" w:hAnsiTheme="minorHAnsi" w:cstheme="minorHAnsi"/>
        </w:rPr>
        <w:t xml:space="preserve"> has been prepared in accordance with Tier 1 reporting requirements.</w:t>
      </w:r>
    </w:p>
    <w:p w14:paraId="33E9AF1F" w14:textId="1342C7E1" w:rsidR="00777ABC" w:rsidRPr="00777ABC" w:rsidRDefault="00777ABC">
      <w:pPr>
        <w:pStyle w:val="ListParagraph"/>
        <w:numPr>
          <w:ilvl w:val="1"/>
          <w:numId w:val="18"/>
        </w:numPr>
        <w:spacing w:after="0" w:line="240" w:lineRule="auto"/>
        <w:jc w:val="both"/>
        <w:rPr>
          <w:rFonts w:asciiTheme="minorHAnsi" w:hAnsiTheme="minorHAnsi" w:cstheme="minorHAnsi"/>
        </w:rPr>
      </w:pPr>
      <w:r>
        <w:rPr>
          <w:rFonts w:asciiTheme="minorHAnsi" w:hAnsiTheme="minorHAnsi" w:cstheme="minorHAnsi"/>
        </w:rPr>
        <w:t>Major variances to the 2020/2021 Annual Plan are set out within the financial statements</w:t>
      </w:r>
      <w:r w:rsidR="00AF0CEE">
        <w:rPr>
          <w:rFonts w:asciiTheme="minorHAnsi" w:hAnsiTheme="minorHAnsi" w:cstheme="minorHAnsi"/>
        </w:rPr>
        <w:t xml:space="preserve"> on pp </w:t>
      </w:r>
      <w:r w:rsidR="00C73ACE">
        <w:rPr>
          <w:rFonts w:asciiTheme="minorHAnsi" w:hAnsiTheme="minorHAnsi" w:cstheme="minorHAnsi"/>
        </w:rPr>
        <w:t>22 – 29 of the draft Annual Report</w:t>
      </w:r>
      <w:r>
        <w:rPr>
          <w:rFonts w:asciiTheme="minorHAnsi" w:hAnsiTheme="minorHAnsi" w:cstheme="minorHAnsi"/>
        </w:rPr>
        <w:t xml:space="preserve">. Council reports a surplus </w:t>
      </w:r>
      <w:r w:rsidRPr="00A42744">
        <w:rPr>
          <w:rFonts w:asciiTheme="minorHAnsi" w:hAnsiTheme="minorHAnsi" w:cstheme="minorHAnsi"/>
        </w:rPr>
        <w:t>of $</w:t>
      </w:r>
      <w:r w:rsidR="00A42744" w:rsidRPr="00A42744">
        <w:rPr>
          <w:rFonts w:asciiTheme="minorHAnsi" w:hAnsiTheme="minorHAnsi" w:cstheme="minorHAnsi"/>
        </w:rPr>
        <w:t>7.</w:t>
      </w:r>
      <w:r w:rsidR="00A42744">
        <w:rPr>
          <w:rFonts w:asciiTheme="minorHAnsi" w:hAnsiTheme="minorHAnsi" w:cstheme="minorHAnsi"/>
        </w:rPr>
        <w:t>6 million</w:t>
      </w:r>
      <w:r>
        <w:rPr>
          <w:rFonts w:asciiTheme="minorHAnsi" w:hAnsiTheme="minorHAnsi" w:cstheme="minorHAnsi"/>
        </w:rPr>
        <w:t xml:space="preserve"> before other comprehensive revenue and expense, which </w:t>
      </w:r>
      <w:r w:rsidRPr="00A42744">
        <w:rPr>
          <w:rFonts w:asciiTheme="minorHAnsi" w:hAnsiTheme="minorHAnsi" w:cstheme="minorHAnsi"/>
        </w:rPr>
        <w:t>is $</w:t>
      </w:r>
      <w:r w:rsidR="00A42744" w:rsidRPr="00A42744">
        <w:rPr>
          <w:rFonts w:asciiTheme="minorHAnsi" w:hAnsiTheme="minorHAnsi" w:cstheme="minorHAnsi"/>
        </w:rPr>
        <w:t>7.5</w:t>
      </w:r>
      <w:r w:rsidR="00A42744">
        <w:rPr>
          <w:rFonts w:asciiTheme="minorHAnsi" w:hAnsiTheme="minorHAnsi" w:cstheme="minorHAnsi"/>
        </w:rPr>
        <w:t xml:space="preserve"> million</w:t>
      </w:r>
      <w:r>
        <w:rPr>
          <w:rFonts w:asciiTheme="minorHAnsi" w:hAnsiTheme="minorHAnsi" w:cstheme="minorHAnsi"/>
        </w:rPr>
        <w:t xml:space="preserve"> favourable to budget.</w:t>
      </w:r>
    </w:p>
    <w:p w14:paraId="351F9B05" w14:textId="1211EEA0" w:rsidR="00B230E1" w:rsidRPr="000947B7" w:rsidRDefault="00777ABC" w:rsidP="000947B7">
      <w:pPr>
        <w:pStyle w:val="ListParagraph"/>
        <w:numPr>
          <w:ilvl w:val="1"/>
          <w:numId w:val="18"/>
        </w:numPr>
        <w:spacing w:after="0" w:line="240" w:lineRule="auto"/>
        <w:jc w:val="both"/>
        <w:rPr>
          <w:rFonts w:asciiTheme="minorHAnsi" w:hAnsiTheme="minorHAnsi" w:cstheme="minorHAnsi"/>
        </w:rPr>
      </w:pPr>
      <w:r>
        <w:rPr>
          <w:rFonts w:asciiTheme="minorHAnsi" w:hAnsiTheme="minorHAnsi" w:cstheme="minorHAnsi"/>
        </w:rPr>
        <w:t>The Annual Report</w:t>
      </w:r>
      <w:r w:rsidR="00F46454">
        <w:rPr>
          <w:rFonts w:asciiTheme="minorHAnsi" w:hAnsiTheme="minorHAnsi" w:cstheme="minorHAnsi"/>
        </w:rPr>
        <w:t xml:space="preserve"> is subject to a full audit process</w:t>
      </w:r>
      <w:r>
        <w:rPr>
          <w:rFonts w:asciiTheme="minorHAnsi" w:hAnsiTheme="minorHAnsi" w:cstheme="minorHAnsi"/>
        </w:rPr>
        <w:t xml:space="preserve"> carried out by Audit New Zealand. All financial statements and information </w:t>
      </w:r>
      <w:proofErr w:type="gramStart"/>
      <w:r>
        <w:rPr>
          <w:rFonts w:asciiTheme="minorHAnsi" w:hAnsiTheme="minorHAnsi" w:cstheme="minorHAnsi"/>
        </w:rPr>
        <w:t>is considered</w:t>
      </w:r>
      <w:proofErr w:type="gramEnd"/>
      <w:r>
        <w:rPr>
          <w:rFonts w:asciiTheme="minorHAnsi" w:hAnsiTheme="minorHAnsi" w:cstheme="minorHAnsi"/>
        </w:rPr>
        <w:t xml:space="preserve"> accurate and the audit opinion is unqualified.</w:t>
      </w:r>
    </w:p>
    <w:p w14:paraId="77D8AD81" w14:textId="77777777" w:rsidR="000E2C30" w:rsidRPr="00F97B68" w:rsidRDefault="00166FD8" w:rsidP="000E2C30">
      <w:pPr>
        <w:spacing w:after="0" w:line="240" w:lineRule="auto"/>
        <w:jc w:val="both"/>
        <w:rPr>
          <w:rFonts w:asciiTheme="minorHAnsi" w:hAnsiTheme="minorHAnsi" w:cstheme="minorHAnsi"/>
          <w:sz w:val="24"/>
          <w:szCs w:val="24"/>
        </w:rPr>
      </w:pPr>
      <w:r w:rsidRPr="00F97B68">
        <w:rPr>
          <w:rFonts w:asciiTheme="minorHAnsi" w:hAnsiTheme="minorHAnsi" w:cstheme="minorHAnsi"/>
          <w:sz w:val="24"/>
          <w:szCs w:val="24"/>
        </w:rPr>
        <w:tab/>
      </w:r>
    </w:p>
    <w:p w14:paraId="4E851F14" w14:textId="77777777" w:rsidR="005D2FBF" w:rsidRPr="00F97B68" w:rsidRDefault="000E2C30" w:rsidP="000E2C30">
      <w:pPr>
        <w:pStyle w:val="ListParagraph"/>
        <w:numPr>
          <w:ilvl w:val="0"/>
          <w:numId w:val="18"/>
        </w:numPr>
        <w:spacing w:after="0" w:line="240" w:lineRule="auto"/>
        <w:jc w:val="both"/>
        <w:rPr>
          <w:rFonts w:asciiTheme="minorHAnsi" w:hAnsiTheme="minorHAnsi" w:cstheme="minorHAnsi"/>
          <w:b/>
          <w:sz w:val="24"/>
          <w:szCs w:val="24"/>
        </w:rPr>
      </w:pPr>
      <w:r w:rsidRPr="00F97B68">
        <w:rPr>
          <w:rFonts w:asciiTheme="minorHAnsi" w:hAnsiTheme="minorHAnsi" w:cstheme="minorHAnsi"/>
          <w:b/>
          <w:sz w:val="24"/>
          <w:szCs w:val="24"/>
        </w:rPr>
        <w:t>Options</w:t>
      </w:r>
    </w:p>
    <w:p w14:paraId="64062DC9" w14:textId="77777777" w:rsidR="005D2FBF" w:rsidRPr="00F97B68" w:rsidRDefault="005D2FBF" w:rsidP="000E2C30">
      <w:pPr>
        <w:spacing w:after="0" w:line="240" w:lineRule="auto"/>
        <w:jc w:val="both"/>
        <w:rPr>
          <w:rFonts w:asciiTheme="minorHAnsi" w:hAnsiTheme="minorHAnsi" w:cstheme="minorHAnsi"/>
          <w:b/>
          <w:sz w:val="24"/>
          <w:szCs w:val="24"/>
        </w:rPr>
      </w:pPr>
    </w:p>
    <w:p w14:paraId="5F821852" w14:textId="62A2BD3D" w:rsidR="00944B0A" w:rsidRPr="00C13F98" w:rsidRDefault="00944B0A" w:rsidP="00944B0A">
      <w:pPr>
        <w:pStyle w:val="ListParagraph"/>
        <w:numPr>
          <w:ilvl w:val="1"/>
          <w:numId w:val="18"/>
        </w:numPr>
        <w:spacing w:after="0" w:line="240" w:lineRule="auto"/>
        <w:jc w:val="both"/>
        <w:rPr>
          <w:rFonts w:asciiTheme="minorHAnsi" w:hAnsiTheme="minorHAnsi" w:cstheme="minorHAnsi"/>
        </w:rPr>
      </w:pPr>
      <w:r w:rsidRPr="00C13F98">
        <w:rPr>
          <w:rFonts w:asciiTheme="minorHAnsi" w:hAnsiTheme="minorHAnsi" w:cstheme="minorHAnsi"/>
        </w:rPr>
        <w:lastRenderedPageBreak/>
        <w:t>Option 1:</w:t>
      </w:r>
      <w:r>
        <w:rPr>
          <w:rFonts w:asciiTheme="minorHAnsi" w:hAnsiTheme="minorHAnsi" w:cstheme="minorHAnsi"/>
        </w:rPr>
        <w:t xml:space="preserve"> Do not adopt the Annual Report </w:t>
      </w:r>
      <w:r w:rsidR="0066169B">
        <w:rPr>
          <w:rFonts w:asciiTheme="minorHAnsi" w:hAnsiTheme="minorHAnsi" w:cstheme="minorHAnsi"/>
        </w:rPr>
        <w:t xml:space="preserve">for the year ended 30 June </w:t>
      </w:r>
      <w:r>
        <w:rPr>
          <w:rFonts w:asciiTheme="minorHAnsi" w:hAnsiTheme="minorHAnsi" w:cstheme="minorHAnsi"/>
        </w:rPr>
        <w:t>2021.</w:t>
      </w:r>
    </w:p>
    <w:p w14:paraId="1CEBEC6A" w14:textId="7218EF77" w:rsidR="00944B0A" w:rsidRDefault="00944B0A" w:rsidP="00944B0A">
      <w:pPr>
        <w:pStyle w:val="ListParagraph"/>
        <w:numPr>
          <w:ilvl w:val="1"/>
          <w:numId w:val="18"/>
        </w:numPr>
        <w:spacing w:after="0" w:line="240" w:lineRule="auto"/>
        <w:jc w:val="both"/>
        <w:rPr>
          <w:rFonts w:asciiTheme="minorHAnsi" w:hAnsiTheme="minorHAnsi" w:cstheme="minorHAnsi"/>
        </w:rPr>
      </w:pPr>
      <w:r w:rsidRPr="00C13F98">
        <w:rPr>
          <w:rFonts w:asciiTheme="minorHAnsi" w:hAnsiTheme="minorHAnsi" w:cstheme="minorHAnsi"/>
        </w:rPr>
        <w:t xml:space="preserve">Option 2: </w:t>
      </w:r>
      <w:r>
        <w:rPr>
          <w:rFonts w:asciiTheme="minorHAnsi" w:hAnsiTheme="minorHAnsi" w:cstheme="minorHAnsi"/>
        </w:rPr>
        <w:t xml:space="preserve">Adopt the final Annual Report </w:t>
      </w:r>
      <w:r w:rsidR="0066169B">
        <w:rPr>
          <w:rFonts w:asciiTheme="minorHAnsi" w:hAnsiTheme="minorHAnsi" w:cstheme="minorHAnsi"/>
        </w:rPr>
        <w:t xml:space="preserve">for the year ended 30 June </w:t>
      </w:r>
      <w:r>
        <w:rPr>
          <w:rFonts w:asciiTheme="minorHAnsi" w:hAnsiTheme="minorHAnsi" w:cstheme="minorHAnsi"/>
        </w:rPr>
        <w:t>2021 as provided in Appendix 1.</w:t>
      </w:r>
    </w:p>
    <w:p w14:paraId="21D96431" w14:textId="77777777" w:rsidR="00944B0A" w:rsidRDefault="00944B0A" w:rsidP="00944B0A">
      <w:pPr>
        <w:pStyle w:val="ListParagraph"/>
        <w:numPr>
          <w:ilvl w:val="1"/>
          <w:numId w:val="18"/>
        </w:numPr>
        <w:spacing w:after="0" w:line="240" w:lineRule="auto"/>
        <w:jc w:val="both"/>
        <w:rPr>
          <w:rFonts w:asciiTheme="minorHAnsi" w:hAnsiTheme="minorHAnsi" w:cstheme="minorHAnsi"/>
        </w:rPr>
      </w:pPr>
      <w:r>
        <w:rPr>
          <w:rFonts w:asciiTheme="minorHAnsi" w:hAnsiTheme="minorHAnsi" w:cstheme="minorHAnsi"/>
        </w:rPr>
        <w:t>Option 3: Defer adoption until Council has taken time to consider the Audit Opinion and further review the report.</w:t>
      </w:r>
    </w:p>
    <w:p w14:paraId="2BE582CB" w14:textId="4128FD4C" w:rsidR="00944B0A" w:rsidRPr="00C13F98" w:rsidRDefault="00944B0A" w:rsidP="00944B0A">
      <w:pPr>
        <w:pStyle w:val="ListParagraph"/>
        <w:numPr>
          <w:ilvl w:val="1"/>
          <w:numId w:val="18"/>
        </w:numPr>
        <w:spacing w:after="0" w:line="240" w:lineRule="auto"/>
        <w:jc w:val="both"/>
        <w:rPr>
          <w:rFonts w:asciiTheme="minorHAnsi" w:hAnsiTheme="minorHAnsi" w:cstheme="minorHAnsi"/>
        </w:rPr>
      </w:pPr>
      <w:r>
        <w:rPr>
          <w:rFonts w:asciiTheme="minorHAnsi" w:hAnsiTheme="minorHAnsi" w:cstheme="minorHAnsi"/>
        </w:rPr>
        <w:t xml:space="preserve">Option 4: Adopt the Annual Report </w:t>
      </w:r>
      <w:r w:rsidR="0066169B">
        <w:rPr>
          <w:rFonts w:asciiTheme="minorHAnsi" w:hAnsiTheme="minorHAnsi" w:cstheme="minorHAnsi"/>
        </w:rPr>
        <w:t xml:space="preserve">for the year ended 30 June </w:t>
      </w:r>
      <w:r>
        <w:rPr>
          <w:rFonts w:asciiTheme="minorHAnsi" w:hAnsiTheme="minorHAnsi" w:cstheme="minorHAnsi"/>
        </w:rPr>
        <w:t>2021 subject to editorial changes recommended by Council.</w:t>
      </w:r>
    </w:p>
    <w:p w14:paraId="08DBCFFC" w14:textId="77777777" w:rsidR="00CA3AAF" w:rsidRPr="00F97B68" w:rsidRDefault="00CA3AAF" w:rsidP="000E2C30">
      <w:pPr>
        <w:spacing w:after="0" w:line="240" w:lineRule="auto"/>
        <w:jc w:val="both"/>
        <w:rPr>
          <w:rFonts w:asciiTheme="minorHAnsi" w:hAnsiTheme="minorHAnsi" w:cstheme="minorHAnsi"/>
          <w:sz w:val="24"/>
          <w:szCs w:val="24"/>
        </w:rPr>
      </w:pPr>
    </w:p>
    <w:p w14:paraId="73C6A8D2" w14:textId="77777777" w:rsidR="000E2C30" w:rsidRPr="00F97B68" w:rsidRDefault="000E2C30" w:rsidP="000E2C30">
      <w:pPr>
        <w:pStyle w:val="ListParagraph"/>
        <w:numPr>
          <w:ilvl w:val="0"/>
          <w:numId w:val="18"/>
        </w:numPr>
        <w:spacing w:after="0" w:line="240" w:lineRule="auto"/>
        <w:jc w:val="both"/>
        <w:rPr>
          <w:rFonts w:asciiTheme="minorHAnsi" w:hAnsiTheme="minorHAnsi" w:cstheme="minorHAnsi"/>
          <w:b/>
          <w:sz w:val="24"/>
          <w:szCs w:val="24"/>
        </w:rPr>
      </w:pPr>
      <w:r w:rsidRPr="00F97B68">
        <w:rPr>
          <w:rFonts w:asciiTheme="minorHAnsi" w:hAnsiTheme="minorHAnsi" w:cstheme="minorHAnsi"/>
          <w:b/>
          <w:sz w:val="24"/>
          <w:szCs w:val="24"/>
        </w:rPr>
        <w:t>Risk Analysis</w:t>
      </w:r>
    </w:p>
    <w:p w14:paraId="27477BEC" w14:textId="77777777" w:rsidR="000E2C30" w:rsidRPr="00F97B68" w:rsidRDefault="000E2C30" w:rsidP="000E2C30">
      <w:pPr>
        <w:spacing w:after="0" w:line="240" w:lineRule="auto"/>
        <w:jc w:val="both"/>
        <w:rPr>
          <w:rFonts w:asciiTheme="minorHAnsi" w:hAnsiTheme="minorHAnsi" w:cstheme="minorHAnsi"/>
          <w:b/>
          <w:sz w:val="24"/>
          <w:szCs w:val="24"/>
        </w:rPr>
      </w:pPr>
    </w:p>
    <w:p w14:paraId="1E1B76B0" w14:textId="77777777" w:rsidR="00944B0A" w:rsidRDefault="00944B0A" w:rsidP="00944B0A">
      <w:pPr>
        <w:pStyle w:val="ListParagraph"/>
        <w:numPr>
          <w:ilvl w:val="1"/>
          <w:numId w:val="18"/>
        </w:numPr>
        <w:spacing w:after="0" w:line="240" w:lineRule="auto"/>
        <w:jc w:val="both"/>
        <w:rPr>
          <w:rFonts w:asciiTheme="minorHAnsi" w:hAnsiTheme="minorHAnsi" w:cstheme="minorHAnsi"/>
        </w:rPr>
      </w:pPr>
      <w:r w:rsidRPr="00E83567">
        <w:rPr>
          <w:rFonts w:asciiTheme="minorHAnsi" w:hAnsiTheme="minorHAnsi" w:cstheme="minorHAnsi"/>
        </w:rPr>
        <w:t>Risk has been considered and the following risks have been identified</w:t>
      </w:r>
      <w:r>
        <w:rPr>
          <w:rFonts w:asciiTheme="minorHAnsi" w:hAnsiTheme="minorHAnsi" w:cstheme="minorHAnsi"/>
        </w:rPr>
        <w:t>:</w:t>
      </w:r>
    </w:p>
    <w:p w14:paraId="63812591" w14:textId="148E3F50" w:rsidR="00944B0A" w:rsidRDefault="00944B0A" w:rsidP="00944B0A">
      <w:pPr>
        <w:pStyle w:val="ListParagraph"/>
        <w:numPr>
          <w:ilvl w:val="2"/>
          <w:numId w:val="18"/>
        </w:numPr>
        <w:spacing w:after="0" w:line="240" w:lineRule="auto"/>
        <w:ind w:left="1560" w:hanging="840"/>
        <w:jc w:val="both"/>
        <w:rPr>
          <w:rFonts w:asciiTheme="minorHAnsi" w:hAnsiTheme="minorHAnsi" w:cstheme="minorHAnsi"/>
        </w:rPr>
      </w:pPr>
      <w:r>
        <w:rPr>
          <w:rFonts w:asciiTheme="minorHAnsi" w:hAnsiTheme="minorHAnsi" w:cstheme="minorHAnsi"/>
        </w:rPr>
        <w:t xml:space="preserve">Non-compliance with statutory requirements if the Annual Report </w:t>
      </w:r>
      <w:proofErr w:type="gramStart"/>
      <w:r>
        <w:rPr>
          <w:rFonts w:asciiTheme="minorHAnsi" w:hAnsiTheme="minorHAnsi" w:cstheme="minorHAnsi"/>
        </w:rPr>
        <w:t>is not adopted</w:t>
      </w:r>
      <w:proofErr w:type="gramEnd"/>
      <w:r>
        <w:rPr>
          <w:rFonts w:asciiTheme="minorHAnsi" w:hAnsiTheme="minorHAnsi" w:cstheme="minorHAnsi"/>
        </w:rPr>
        <w:t xml:space="preserve"> on time.</w:t>
      </w:r>
    </w:p>
    <w:p w14:paraId="6C8B2582" w14:textId="0A7D491B" w:rsidR="00944B0A" w:rsidRPr="00F60F0D" w:rsidRDefault="00777ABC" w:rsidP="00944B0A">
      <w:pPr>
        <w:pStyle w:val="ListParagraph"/>
        <w:numPr>
          <w:ilvl w:val="2"/>
          <w:numId w:val="18"/>
        </w:numPr>
        <w:spacing w:after="0" w:line="240" w:lineRule="auto"/>
        <w:ind w:left="1560" w:hanging="840"/>
        <w:jc w:val="both"/>
        <w:rPr>
          <w:rFonts w:asciiTheme="minorHAnsi" w:hAnsiTheme="minorHAnsi" w:cstheme="minorHAnsi"/>
        </w:rPr>
      </w:pPr>
      <w:r>
        <w:rPr>
          <w:rFonts w:asciiTheme="minorHAnsi" w:hAnsiTheme="minorHAnsi" w:cstheme="minorHAnsi"/>
        </w:rPr>
        <w:t>Reputational risk</w:t>
      </w:r>
      <w:r w:rsidR="00944B0A">
        <w:rPr>
          <w:rFonts w:asciiTheme="minorHAnsi" w:hAnsiTheme="minorHAnsi" w:cstheme="minorHAnsi"/>
        </w:rPr>
        <w:t xml:space="preserve"> if Council </w:t>
      </w:r>
      <w:proofErr w:type="gramStart"/>
      <w:r w:rsidR="00944B0A">
        <w:rPr>
          <w:rFonts w:asciiTheme="minorHAnsi" w:hAnsiTheme="minorHAnsi" w:cstheme="minorHAnsi"/>
        </w:rPr>
        <w:t>is not seen</w:t>
      </w:r>
      <w:proofErr w:type="gramEnd"/>
      <w:r w:rsidR="00944B0A">
        <w:rPr>
          <w:rFonts w:asciiTheme="minorHAnsi" w:hAnsiTheme="minorHAnsi" w:cstheme="minorHAnsi"/>
        </w:rPr>
        <w:t xml:space="preserve"> to be transparent about financial performance and service delivery.</w:t>
      </w:r>
    </w:p>
    <w:p w14:paraId="5A2CE59F" w14:textId="77777777" w:rsidR="000E2C30" w:rsidRPr="00F97B68" w:rsidRDefault="000E2C30" w:rsidP="000E2C30">
      <w:pPr>
        <w:spacing w:after="0" w:line="240" w:lineRule="auto"/>
        <w:jc w:val="both"/>
        <w:rPr>
          <w:rFonts w:asciiTheme="minorHAnsi" w:hAnsiTheme="minorHAnsi" w:cstheme="minorHAnsi"/>
          <w:sz w:val="24"/>
          <w:szCs w:val="24"/>
        </w:rPr>
      </w:pPr>
    </w:p>
    <w:p w14:paraId="0771F635" w14:textId="77777777" w:rsidR="005D2FBF" w:rsidRPr="00F97B68" w:rsidRDefault="000E2C30" w:rsidP="000E2C30">
      <w:pPr>
        <w:pStyle w:val="ListParagraph"/>
        <w:numPr>
          <w:ilvl w:val="0"/>
          <w:numId w:val="18"/>
        </w:numPr>
        <w:spacing w:after="0" w:line="240" w:lineRule="auto"/>
        <w:jc w:val="both"/>
        <w:rPr>
          <w:rFonts w:asciiTheme="minorHAnsi" w:hAnsiTheme="minorHAnsi" w:cstheme="minorHAnsi"/>
          <w:b/>
          <w:sz w:val="24"/>
          <w:szCs w:val="24"/>
        </w:rPr>
      </w:pPr>
      <w:r w:rsidRPr="00F97B68">
        <w:rPr>
          <w:rFonts w:asciiTheme="minorHAnsi" w:hAnsiTheme="minorHAnsi" w:cstheme="minorHAnsi"/>
          <w:b/>
          <w:sz w:val="24"/>
          <w:szCs w:val="24"/>
        </w:rPr>
        <w:t>Health and Safety</w:t>
      </w:r>
    </w:p>
    <w:p w14:paraId="39FF02E1" w14:textId="77777777" w:rsidR="000E2C30" w:rsidRPr="00F97B68" w:rsidRDefault="000E2C30" w:rsidP="000E2C30">
      <w:pPr>
        <w:spacing w:after="0" w:line="240" w:lineRule="auto"/>
        <w:jc w:val="both"/>
        <w:rPr>
          <w:rFonts w:asciiTheme="minorHAnsi" w:hAnsiTheme="minorHAnsi" w:cstheme="minorHAnsi"/>
          <w:sz w:val="24"/>
          <w:szCs w:val="24"/>
        </w:rPr>
      </w:pPr>
    </w:p>
    <w:p w14:paraId="3123947B" w14:textId="77777777" w:rsidR="000E2C30" w:rsidRPr="00F97B68" w:rsidRDefault="000E2C30" w:rsidP="00F97B68">
      <w:pPr>
        <w:pStyle w:val="ListParagraph"/>
        <w:numPr>
          <w:ilvl w:val="1"/>
          <w:numId w:val="18"/>
        </w:numPr>
        <w:spacing w:after="0" w:line="240" w:lineRule="auto"/>
        <w:jc w:val="both"/>
        <w:rPr>
          <w:rFonts w:asciiTheme="minorHAnsi" w:hAnsiTheme="minorHAnsi" w:cstheme="minorHAnsi"/>
          <w:sz w:val="24"/>
          <w:szCs w:val="24"/>
        </w:rPr>
      </w:pPr>
      <w:r w:rsidRPr="00F97B68">
        <w:rPr>
          <w:rFonts w:asciiTheme="minorHAnsi" w:hAnsiTheme="minorHAnsi" w:cstheme="minorHAnsi"/>
          <w:sz w:val="24"/>
          <w:szCs w:val="24"/>
        </w:rPr>
        <w:t xml:space="preserve">Health and Safety </w:t>
      </w:r>
      <w:proofErr w:type="gramStart"/>
      <w:r w:rsidRPr="00F97B68">
        <w:rPr>
          <w:rFonts w:asciiTheme="minorHAnsi" w:hAnsiTheme="minorHAnsi" w:cstheme="minorHAnsi"/>
          <w:sz w:val="24"/>
          <w:szCs w:val="24"/>
        </w:rPr>
        <w:t>has been considered</w:t>
      </w:r>
      <w:proofErr w:type="gramEnd"/>
      <w:r w:rsidRPr="00F97B68">
        <w:rPr>
          <w:rFonts w:asciiTheme="minorHAnsi" w:hAnsiTheme="minorHAnsi" w:cstheme="minorHAnsi"/>
          <w:sz w:val="24"/>
          <w:szCs w:val="24"/>
        </w:rPr>
        <w:t xml:space="preserve"> and no items have been identified.</w:t>
      </w:r>
    </w:p>
    <w:p w14:paraId="3D0401A9" w14:textId="77777777" w:rsidR="000E2C30" w:rsidRPr="00F97B68" w:rsidRDefault="000E2C30" w:rsidP="000E2C30">
      <w:pPr>
        <w:spacing w:after="0" w:line="240" w:lineRule="auto"/>
        <w:jc w:val="both"/>
        <w:rPr>
          <w:rFonts w:asciiTheme="minorHAnsi" w:hAnsiTheme="minorHAnsi" w:cstheme="minorHAnsi"/>
          <w:sz w:val="24"/>
          <w:szCs w:val="24"/>
        </w:rPr>
      </w:pPr>
    </w:p>
    <w:p w14:paraId="5DC0751A" w14:textId="77777777" w:rsidR="000E2C30" w:rsidRPr="00F97B68" w:rsidRDefault="000E2C30" w:rsidP="000E2C30">
      <w:pPr>
        <w:pStyle w:val="ListParagraph"/>
        <w:numPr>
          <w:ilvl w:val="0"/>
          <w:numId w:val="18"/>
        </w:numPr>
        <w:spacing w:after="0" w:line="240" w:lineRule="auto"/>
        <w:jc w:val="both"/>
        <w:rPr>
          <w:rFonts w:asciiTheme="minorHAnsi" w:hAnsiTheme="minorHAnsi" w:cstheme="minorHAnsi"/>
          <w:b/>
          <w:sz w:val="24"/>
          <w:szCs w:val="24"/>
        </w:rPr>
      </w:pPr>
      <w:r w:rsidRPr="00F97B68">
        <w:rPr>
          <w:rFonts w:asciiTheme="minorHAnsi" w:hAnsiTheme="minorHAnsi" w:cstheme="minorHAnsi"/>
          <w:b/>
          <w:sz w:val="24"/>
          <w:szCs w:val="24"/>
        </w:rPr>
        <w:t>Significance and Engagement</w:t>
      </w:r>
    </w:p>
    <w:p w14:paraId="3B5955F0" w14:textId="77777777" w:rsidR="000E2C30" w:rsidRPr="00F97B68" w:rsidRDefault="000E2C30" w:rsidP="000E2C30">
      <w:pPr>
        <w:pStyle w:val="ListParagraph"/>
        <w:spacing w:after="0" w:line="240" w:lineRule="auto"/>
        <w:jc w:val="both"/>
        <w:rPr>
          <w:rFonts w:asciiTheme="minorHAnsi" w:hAnsiTheme="minorHAnsi" w:cstheme="minorHAnsi"/>
          <w:sz w:val="24"/>
          <w:szCs w:val="24"/>
        </w:rPr>
      </w:pPr>
    </w:p>
    <w:p w14:paraId="3B0AF37E" w14:textId="77777777" w:rsidR="00944B0A" w:rsidRPr="00C13F98" w:rsidRDefault="00944B0A" w:rsidP="00944B0A">
      <w:pPr>
        <w:pStyle w:val="ListParagraph"/>
        <w:numPr>
          <w:ilvl w:val="1"/>
          <w:numId w:val="18"/>
        </w:numPr>
        <w:spacing w:after="0" w:line="240" w:lineRule="auto"/>
        <w:jc w:val="both"/>
        <w:rPr>
          <w:rFonts w:asciiTheme="minorHAnsi" w:hAnsiTheme="minorHAnsi" w:cstheme="minorHAnsi"/>
        </w:rPr>
      </w:pPr>
      <w:r w:rsidRPr="00C13F98">
        <w:rPr>
          <w:rFonts w:asciiTheme="minorHAnsi" w:hAnsiTheme="minorHAnsi" w:cstheme="minorHAnsi"/>
        </w:rPr>
        <w:t xml:space="preserve">The level of significance </w:t>
      </w:r>
      <w:proofErr w:type="gramStart"/>
      <w:r w:rsidRPr="00C13F98">
        <w:rPr>
          <w:rFonts w:asciiTheme="minorHAnsi" w:hAnsiTheme="minorHAnsi" w:cstheme="minorHAnsi"/>
        </w:rPr>
        <w:t>has been assessed</w:t>
      </w:r>
      <w:proofErr w:type="gramEnd"/>
      <w:r w:rsidRPr="00C13F98">
        <w:rPr>
          <w:rFonts w:asciiTheme="minorHAnsi" w:hAnsiTheme="minorHAnsi" w:cstheme="minorHAnsi"/>
        </w:rPr>
        <w:t xml:space="preserve"> as being</w:t>
      </w:r>
      <w:r>
        <w:rPr>
          <w:rFonts w:asciiTheme="minorHAnsi" w:hAnsiTheme="minorHAnsi" w:cstheme="minorHAnsi"/>
        </w:rPr>
        <w:t xml:space="preserve"> low against the Significance and Engagement Policy. The Annual Report is an administrative document.</w:t>
      </w:r>
      <w:r w:rsidRPr="00C13F98">
        <w:rPr>
          <w:rFonts w:asciiTheme="minorHAnsi" w:hAnsiTheme="minorHAnsi" w:cstheme="minorHAnsi"/>
        </w:rPr>
        <w:t xml:space="preserve">  </w:t>
      </w:r>
    </w:p>
    <w:p w14:paraId="2E2C08FC" w14:textId="77777777" w:rsidR="00944B0A" w:rsidRPr="00724D2B" w:rsidRDefault="00944B0A" w:rsidP="00944B0A">
      <w:pPr>
        <w:pStyle w:val="ListParagraph"/>
        <w:numPr>
          <w:ilvl w:val="1"/>
          <w:numId w:val="18"/>
        </w:numPr>
        <w:spacing w:after="0" w:line="240" w:lineRule="auto"/>
        <w:jc w:val="both"/>
        <w:rPr>
          <w:rFonts w:asciiTheme="minorHAnsi" w:hAnsiTheme="minorHAnsi" w:cstheme="minorHAnsi"/>
        </w:rPr>
      </w:pPr>
      <w:r w:rsidRPr="00C13F98">
        <w:rPr>
          <w:rFonts w:asciiTheme="minorHAnsi" w:hAnsiTheme="minorHAnsi" w:cstheme="minorHAnsi"/>
        </w:rPr>
        <w:t>No public consul</w:t>
      </w:r>
      <w:r>
        <w:rPr>
          <w:rFonts w:asciiTheme="minorHAnsi" w:hAnsiTheme="minorHAnsi" w:cstheme="minorHAnsi"/>
        </w:rPr>
        <w:t xml:space="preserve">tation </w:t>
      </w:r>
      <w:proofErr w:type="gramStart"/>
      <w:r>
        <w:rPr>
          <w:rFonts w:asciiTheme="minorHAnsi" w:hAnsiTheme="minorHAnsi" w:cstheme="minorHAnsi"/>
        </w:rPr>
        <w:t>is considered</w:t>
      </w:r>
      <w:proofErr w:type="gramEnd"/>
      <w:r>
        <w:rPr>
          <w:rFonts w:asciiTheme="minorHAnsi" w:hAnsiTheme="minorHAnsi" w:cstheme="minorHAnsi"/>
        </w:rPr>
        <w:t xml:space="preserve"> necessary. The Annual Report </w:t>
      </w:r>
      <w:proofErr w:type="gramStart"/>
      <w:r>
        <w:rPr>
          <w:rFonts w:asciiTheme="minorHAnsi" w:hAnsiTheme="minorHAnsi" w:cstheme="minorHAnsi"/>
        </w:rPr>
        <w:t>is intended</w:t>
      </w:r>
      <w:proofErr w:type="gramEnd"/>
      <w:r>
        <w:rPr>
          <w:rFonts w:asciiTheme="minorHAnsi" w:hAnsiTheme="minorHAnsi" w:cstheme="minorHAnsi"/>
        </w:rPr>
        <w:t xml:space="preserve"> to inform the community.</w:t>
      </w:r>
    </w:p>
    <w:p w14:paraId="2CCE7055" w14:textId="77777777" w:rsidR="00166FD8" w:rsidRPr="00F97B68" w:rsidRDefault="00166FD8" w:rsidP="000E2C30">
      <w:pPr>
        <w:spacing w:after="0" w:line="240" w:lineRule="auto"/>
        <w:jc w:val="both"/>
        <w:rPr>
          <w:rFonts w:asciiTheme="minorHAnsi" w:hAnsiTheme="minorHAnsi" w:cstheme="minorHAnsi"/>
          <w:sz w:val="24"/>
          <w:szCs w:val="24"/>
        </w:rPr>
      </w:pPr>
    </w:p>
    <w:p w14:paraId="06B82C7F" w14:textId="77777777" w:rsidR="000E2C30" w:rsidRPr="00F97B68" w:rsidRDefault="000E2C30" w:rsidP="002105F6">
      <w:pPr>
        <w:pStyle w:val="ListParagraph"/>
        <w:numPr>
          <w:ilvl w:val="0"/>
          <w:numId w:val="18"/>
        </w:numPr>
        <w:spacing w:after="0" w:line="240" w:lineRule="auto"/>
        <w:jc w:val="both"/>
        <w:rPr>
          <w:rFonts w:asciiTheme="minorHAnsi" w:hAnsiTheme="minorHAnsi" w:cstheme="minorHAnsi"/>
          <w:b/>
          <w:sz w:val="24"/>
          <w:szCs w:val="24"/>
        </w:rPr>
      </w:pPr>
      <w:r w:rsidRPr="00F97B68">
        <w:rPr>
          <w:rFonts w:asciiTheme="minorHAnsi" w:hAnsiTheme="minorHAnsi" w:cstheme="minorHAnsi"/>
          <w:b/>
          <w:sz w:val="24"/>
          <w:szCs w:val="24"/>
        </w:rPr>
        <w:t>Assessment of Options (including Financial Considerations)</w:t>
      </w:r>
    </w:p>
    <w:p w14:paraId="628FBFC7" w14:textId="77777777" w:rsidR="002105F6" w:rsidRPr="00F97B68" w:rsidRDefault="002105F6" w:rsidP="000E2C30">
      <w:pPr>
        <w:spacing w:after="0" w:line="240" w:lineRule="auto"/>
        <w:jc w:val="both"/>
        <w:rPr>
          <w:rFonts w:asciiTheme="minorHAnsi" w:hAnsiTheme="minorHAnsi" w:cstheme="minorHAnsi"/>
          <w:sz w:val="24"/>
          <w:szCs w:val="24"/>
        </w:rPr>
      </w:pPr>
    </w:p>
    <w:p w14:paraId="0083A395" w14:textId="77777777" w:rsidR="00944B0A" w:rsidRPr="00C13F98" w:rsidRDefault="00944B0A" w:rsidP="00944B0A">
      <w:pPr>
        <w:pStyle w:val="ListParagraph"/>
        <w:numPr>
          <w:ilvl w:val="1"/>
          <w:numId w:val="18"/>
        </w:numPr>
        <w:spacing w:after="0" w:line="240" w:lineRule="auto"/>
        <w:jc w:val="both"/>
        <w:rPr>
          <w:rFonts w:asciiTheme="minorHAnsi" w:hAnsiTheme="minorHAnsi" w:cstheme="minorHAnsi"/>
        </w:rPr>
      </w:pPr>
      <w:r w:rsidRPr="00944B0A">
        <w:rPr>
          <w:rFonts w:asciiTheme="minorHAnsi" w:hAnsiTheme="minorHAnsi" w:cstheme="minorHAnsi"/>
          <w:b/>
        </w:rPr>
        <w:t>Option 1:</w:t>
      </w:r>
      <w:r>
        <w:rPr>
          <w:rFonts w:asciiTheme="minorHAnsi" w:hAnsiTheme="minorHAnsi" w:cstheme="minorHAnsi"/>
        </w:rPr>
        <w:t xml:space="preserve"> This is not an option. Adoption of an Annual Report is a statutory requirement.</w:t>
      </w:r>
    </w:p>
    <w:p w14:paraId="55272CC5" w14:textId="77777777" w:rsidR="00944B0A" w:rsidRDefault="00944B0A" w:rsidP="00944B0A">
      <w:pPr>
        <w:pStyle w:val="ListParagraph"/>
        <w:numPr>
          <w:ilvl w:val="1"/>
          <w:numId w:val="18"/>
        </w:numPr>
        <w:spacing w:after="0" w:line="240" w:lineRule="auto"/>
        <w:jc w:val="both"/>
        <w:rPr>
          <w:rFonts w:asciiTheme="minorHAnsi" w:hAnsiTheme="minorHAnsi" w:cstheme="minorHAnsi"/>
        </w:rPr>
      </w:pPr>
      <w:r w:rsidRPr="00C13F98">
        <w:rPr>
          <w:rFonts w:asciiTheme="minorHAnsi" w:hAnsiTheme="minorHAnsi" w:cstheme="minorHAnsi"/>
        </w:rPr>
        <w:t>There are no financ</w:t>
      </w:r>
      <w:r>
        <w:rPr>
          <w:rFonts w:asciiTheme="minorHAnsi" w:hAnsiTheme="minorHAnsi" w:cstheme="minorHAnsi"/>
        </w:rPr>
        <w:t>ial implications to this option.</w:t>
      </w:r>
      <w:r w:rsidRPr="00C13F98">
        <w:rPr>
          <w:rFonts w:asciiTheme="minorHAnsi" w:hAnsiTheme="minorHAnsi" w:cstheme="minorHAnsi"/>
        </w:rPr>
        <w:t xml:space="preserve"> </w:t>
      </w:r>
    </w:p>
    <w:p w14:paraId="5AED70C3" w14:textId="59B18EE9" w:rsidR="00944B0A" w:rsidRDefault="00944B0A" w:rsidP="00944B0A">
      <w:pPr>
        <w:pStyle w:val="ListParagraph"/>
        <w:numPr>
          <w:ilvl w:val="1"/>
          <w:numId w:val="18"/>
        </w:numPr>
        <w:spacing w:after="0" w:line="240" w:lineRule="auto"/>
        <w:jc w:val="both"/>
        <w:rPr>
          <w:rFonts w:asciiTheme="minorHAnsi" w:hAnsiTheme="minorHAnsi" w:cstheme="minorHAnsi"/>
        </w:rPr>
      </w:pPr>
      <w:r w:rsidRPr="00944B0A">
        <w:rPr>
          <w:rFonts w:asciiTheme="minorHAnsi" w:hAnsiTheme="minorHAnsi" w:cstheme="minorHAnsi"/>
          <w:b/>
        </w:rPr>
        <w:t>Option 2:</w:t>
      </w:r>
      <w:r>
        <w:rPr>
          <w:rFonts w:asciiTheme="minorHAnsi" w:hAnsiTheme="minorHAnsi" w:cstheme="minorHAnsi"/>
        </w:rPr>
        <w:t xml:space="preserve"> Adopt the final Annual Report </w:t>
      </w:r>
      <w:r w:rsidR="003B4F45">
        <w:rPr>
          <w:rFonts w:asciiTheme="minorHAnsi" w:hAnsiTheme="minorHAnsi" w:cstheme="minorHAnsi"/>
        </w:rPr>
        <w:t xml:space="preserve">for the year ended 30 June </w:t>
      </w:r>
      <w:r>
        <w:rPr>
          <w:rFonts w:asciiTheme="minorHAnsi" w:hAnsiTheme="minorHAnsi" w:cstheme="minorHAnsi"/>
        </w:rPr>
        <w:t>2021. Council will meet the statutory deadline for adoption.</w:t>
      </w:r>
    </w:p>
    <w:p w14:paraId="620BBD0F" w14:textId="77777777" w:rsidR="00944B0A" w:rsidRDefault="00944B0A" w:rsidP="00944B0A">
      <w:pPr>
        <w:pStyle w:val="ListParagraph"/>
        <w:numPr>
          <w:ilvl w:val="1"/>
          <w:numId w:val="18"/>
        </w:numPr>
        <w:spacing w:after="0" w:line="240" w:lineRule="auto"/>
        <w:jc w:val="both"/>
        <w:rPr>
          <w:rFonts w:asciiTheme="minorHAnsi" w:hAnsiTheme="minorHAnsi" w:cstheme="minorHAnsi"/>
        </w:rPr>
      </w:pPr>
      <w:r w:rsidRPr="00C13F98">
        <w:rPr>
          <w:rFonts w:asciiTheme="minorHAnsi" w:hAnsiTheme="minorHAnsi" w:cstheme="minorHAnsi"/>
        </w:rPr>
        <w:t>There are no financial implications to this option</w:t>
      </w:r>
      <w:r>
        <w:rPr>
          <w:rFonts w:asciiTheme="minorHAnsi" w:hAnsiTheme="minorHAnsi" w:cstheme="minorHAnsi"/>
        </w:rPr>
        <w:t>.</w:t>
      </w:r>
    </w:p>
    <w:p w14:paraId="7760C894" w14:textId="77777777" w:rsidR="00944B0A" w:rsidRDefault="00944B0A" w:rsidP="00944B0A">
      <w:pPr>
        <w:pStyle w:val="ListParagraph"/>
        <w:numPr>
          <w:ilvl w:val="1"/>
          <w:numId w:val="18"/>
        </w:numPr>
        <w:spacing w:after="0" w:line="240" w:lineRule="auto"/>
        <w:jc w:val="both"/>
        <w:rPr>
          <w:rFonts w:asciiTheme="minorHAnsi" w:hAnsiTheme="minorHAnsi" w:cstheme="minorHAnsi"/>
        </w:rPr>
      </w:pPr>
      <w:r w:rsidRPr="00CD5876">
        <w:rPr>
          <w:rFonts w:asciiTheme="minorHAnsi" w:hAnsiTheme="minorHAnsi" w:cstheme="minorHAnsi"/>
          <w:b/>
        </w:rPr>
        <w:t>Option 3:</w:t>
      </w:r>
      <w:r>
        <w:rPr>
          <w:rFonts w:asciiTheme="minorHAnsi" w:hAnsiTheme="minorHAnsi" w:cstheme="minorHAnsi"/>
        </w:rPr>
        <w:t xml:space="preserve"> Defer adoption until Council has taken time to consider the Audit Opinion and further review the report. </w:t>
      </w:r>
    </w:p>
    <w:p w14:paraId="56FBD7B1" w14:textId="77777777" w:rsidR="00944B0A" w:rsidRDefault="00944B0A" w:rsidP="00944B0A">
      <w:pPr>
        <w:pStyle w:val="ListParagraph"/>
        <w:spacing w:after="0" w:line="240" w:lineRule="auto"/>
        <w:ind w:left="792"/>
        <w:jc w:val="both"/>
        <w:rPr>
          <w:rFonts w:asciiTheme="minorHAnsi" w:hAnsiTheme="minorHAnsi" w:cstheme="minorHAnsi"/>
        </w:rPr>
      </w:pPr>
    </w:p>
    <w:p w14:paraId="168E79F2" w14:textId="7DC476D1" w:rsidR="00944B0A" w:rsidRDefault="00944B0A" w:rsidP="00944B0A">
      <w:pPr>
        <w:pStyle w:val="ListParagraph"/>
        <w:spacing w:after="0" w:line="240" w:lineRule="auto"/>
        <w:ind w:left="792"/>
        <w:jc w:val="both"/>
        <w:rPr>
          <w:rFonts w:asciiTheme="minorHAnsi" w:hAnsiTheme="minorHAnsi" w:cstheme="minorHAnsi"/>
        </w:rPr>
      </w:pPr>
      <w:r>
        <w:rPr>
          <w:rFonts w:asciiTheme="minorHAnsi" w:hAnsiTheme="minorHAnsi" w:cstheme="minorHAnsi"/>
        </w:rPr>
        <w:t xml:space="preserve">The Annual Report as presented has been subject to rigorous review and material misstatements are unlikely. The report is the aggregation of activities and decisions undertaken by Council through the year, and departures and variances </w:t>
      </w:r>
      <w:proofErr w:type="gramStart"/>
      <w:r w:rsidR="00CD5876">
        <w:rPr>
          <w:rFonts w:asciiTheme="minorHAnsi" w:hAnsiTheme="minorHAnsi" w:cstheme="minorHAnsi"/>
        </w:rPr>
        <w:t>are</w:t>
      </w:r>
      <w:r>
        <w:rPr>
          <w:rFonts w:asciiTheme="minorHAnsi" w:hAnsiTheme="minorHAnsi" w:cstheme="minorHAnsi"/>
        </w:rPr>
        <w:t xml:space="preserve"> explained</w:t>
      </w:r>
      <w:proofErr w:type="gramEnd"/>
      <w:r>
        <w:rPr>
          <w:rFonts w:asciiTheme="minorHAnsi" w:hAnsiTheme="minorHAnsi" w:cstheme="minorHAnsi"/>
        </w:rPr>
        <w:t>.</w:t>
      </w:r>
    </w:p>
    <w:p w14:paraId="72E8E7D1" w14:textId="77777777" w:rsidR="00944B0A" w:rsidRDefault="00944B0A" w:rsidP="00944B0A">
      <w:pPr>
        <w:pStyle w:val="ListParagraph"/>
        <w:spacing w:after="0" w:line="240" w:lineRule="auto"/>
        <w:ind w:left="792"/>
        <w:jc w:val="both"/>
        <w:rPr>
          <w:rFonts w:asciiTheme="minorHAnsi" w:hAnsiTheme="minorHAnsi" w:cstheme="minorHAnsi"/>
        </w:rPr>
      </w:pPr>
    </w:p>
    <w:p w14:paraId="6C1231E3" w14:textId="02ADF03C" w:rsidR="00944B0A" w:rsidRDefault="00944B0A" w:rsidP="00944B0A">
      <w:pPr>
        <w:pStyle w:val="ListParagraph"/>
        <w:spacing w:after="0" w:line="240" w:lineRule="auto"/>
        <w:ind w:left="792"/>
        <w:jc w:val="both"/>
        <w:rPr>
          <w:rFonts w:asciiTheme="minorHAnsi" w:hAnsiTheme="minorHAnsi" w:cstheme="minorHAnsi"/>
        </w:rPr>
      </w:pPr>
      <w:r>
        <w:rPr>
          <w:rFonts w:asciiTheme="minorHAnsi" w:hAnsiTheme="minorHAnsi" w:cstheme="minorHAnsi"/>
        </w:rPr>
        <w:t>By deferring adoption</w:t>
      </w:r>
      <w:r w:rsidR="00CD5876">
        <w:rPr>
          <w:rFonts w:asciiTheme="minorHAnsi" w:hAnsiTheme="minorHAnsi" w:cstheme="minorHAnsi"/>
        </w:rPr>
        <w:t>, the</w:t>
      </w:r>
      <w:r>
        <w:rPr>
          <w:rFonts w:asciiTheme="minorHAnsi" w:hAnsiTheme="minorHAnsi" w:cstheme="minorHAnsi"/>
        </w:rPr>
        <w:t xml:space="preserve"> Council </w:t>
      </w:r>
      <w:r w:rsidR="00CD5876">
        <w:rPr>
          <w:rFonts w:asciiTheme="minorHAnsi" w:hAnsiTheme="minorHAnsi" w:cstheme="minorHAnsi"/>
        </w:rPr>
        <w:t>may miss the statutory deadline and incur further cost by holding additional meetings.</w:t>
      </w:r>
    </w:p>
    <w:p w14:paraId="1110C023" w14:textId="21808ECE" w:rsidR="00944B0A" w:rsidRDefault="00944B0A" w:rsidP="00944B0A">
      <w:pPr>
        <w:pStyle w:val="ListParagraph"/>
        <w:numPr>
          <w:ilvl w:val="1"/>
          <w:numId w:val="18"/>
        </w:numPr>
        <w:spacing w:after="0" w:line="240" w:lineRule="auto"/>
        <w:jc w:val="both"/>
        <w:rPr>
          <w:rFonts w:asciiTheme="minorHAnsi" w:hAnsiTheme="minorHAnsi" w:cstheme="minorHAnsi"/>
        </w:rPr>
      </w:pPr>
      <w:r w:rsidRPr="00CD5876">
        <w:rPr>
          <w:rFonts w:asciiTheme="minorHAnsi" w:hAnsiTheme="minorHAnsi" w:cstheme="minorHAnsi"/>
          <w:b/>
        </w:rPr>
        <w:t>Option 4:</w:t>
      </w:r>
      <w:r>
        <w:rPr>
          <w:rFonts w:asciiTheme="minorHAnsi" w:hAnsiTheme="minorHAnsi" w:cstheme="minorHAnsi"/>
        </w:rPr>
        <w:t xml:space="preserve"> Adopt the Annual Report </w:t>
      </w:r>
      <w:r w:rsidR="003B4F45">
        <w:rPr>
          <w:rFonts w:asciiTheme="minorHAnsi" w:hAnsiTheme="minorHAnsi" w:cstheme="minorHAnsi"/>
        </w:rPr>
        <w:t xml:space="preserve">for the year ended 30 June </w:t>
      </w:r>
      <w:r w:rsidR="00CD5876">
        <w:rPr>
          <w:rFonts w:asciiTheme="minorHAnsi" w:hAnsiTheme="minorHAnsi" w:cstheme="minorHAnsi"/>
        </w:rPr>
        <w:t>2021</w:t>
      </w:r>
      <w:r>
        <w:rPr>
          <w:rFonts w:asciiTheme="minorHAnsi" w:hAnsiTheme="minorHAnsi" w:cstheme="minorHAnsi"/>
        </w:rPr>
        <w:t xml:space="preserve"> subject to changes recommended by Council.</w:t>
      </w:r>
    </w:p>
    <w:p w14:paraId="4AA7BD21" w14:textId="77777777" w:rsidR="00944B0A" w:rsidRDefault="00944B0A" w:rsidP="00944B0A">
      <w:pPr>
        <w:pStyle w:val="ListParagraph"/>
        <w:spacing w:after="0" w:line="240" w:lineRule="auto"/>
        <w:ind w:left="792"/>
        <w:jc w:val="both"/>
        <w:rPr>
          <w:rFonts w:asciiTheme="minorHAnsi" w:hAnsiTheme="minorHAnsi" w:cstheme="minorHAnsi"/>
        </w:rPr>
      </w:pPr>
    </w:p>
    <w:p w14:paraId="200F8098" w14:textId="77777777" w:rsidR="00944B0A" w:rsidRDefault="00944B0A" w:rsidP="00944B0A">
      <w:pPr>
        <w:pStyle w:val="ListParagraph"/>
        <w:spacing w:after="0" w:line="240" w:lineRule="auto"/>
        <w:ind w:left="792"/>
        <w:jc w:val="both"/>
        <w:rPr>
          <w:rFonts w:asciiTheme="minorHAnsi" w:hAnsiTheme="minorHAnsi" w:cstheme="minorHAnsi"/>
        </w:rPr>
      </w:pPr>
      <w:r>
        <w:rPr>
          <w:rFonts w:asciiTheme="minorHAnsi" w:hAnsiTheme="minorHAnsi" w:cstheme="minorHAnsi"/>
        </w:rPr>
        <w:t>Council may wish to amend or edit the report in light of new information, observations or recommendations. Material amendments would require further audit work and a deferred adoption.</w:t>
      </w:r>
    </w:p>
    <w:p w14:paraId="2480BA28" w14:textId="77777777" w:rsidR="008F7A81" w:rsidRPr="00F97B68" w:rsidRDefault="008F7A81" w:rsidP="000E2C30">
      <w:pPr>
        <w:spacing w:after="0" w:line="240" w:lineRule="auto"/>
        <w:jc w:val="both"/>
        <w:rPr>
          <w:rFonts w:asciiTheme="minorHAnsi" w:hAnsiTheme="minorHAnsi" w:cstheme="minorHAnsi"/>
          <w:sz w:val="24"/>
          <w:szCs w:val="24"/>
        </w:rPr>
      </w:pPr>
    </w:p>
    <w:p w14:paraId="79725769" w14:textId="77777777" w:rsidR="00F02884" w:rsidRPr="00F97B68" w:rsidRDefault="000E2C30" w:rsidP="002105F6">
      <w:pPr>
        <w:pStyle w:val="ListParagraph"/>
        <w:numPr>
          <w:ilvl w:val="0"/>
          <w:numId w:val="18"/>
        </w:numPr>
        <w:spacing w:after="0" w:line="240" w:lineRule="auto"/>
        <w:jc w:val="both"/>
        <w:rPr>
          <w:rFonts w:asciiTheme="minorHAnsi" w:hAnsiTheme="minorHAnsi" w:cstheme="minorHAnsi"/>
          <w:b/>
          <w:sz w:val="24"/>
          <w:szCs w:val="24"/>
        </w:rPr>
      </w:pPr>
      <w:r w:rsidRPr="00F97B68">
        <w:rPr>
          <w:rFonts w:asciiTheme="minorHAnsi" w:hAnsiTheme="minorHAnsi" w:cstheme="minorHAnsi"/>
          <w:b/>
          <w:sz w:val="24"/>
          <w:szCs w:val="24"/>
        </w:rPr>
        <w:t>Preferred Option(s) and Reasons</w:t>
      </w:r>
    </w:p>
    <w:p w14:paraId="329050E7" w14:textId="77777777" w:rsidR="00F02884" w:rsidRPr="00F97B68" w:rsidRDefault="00F02884" w:rsidP="000E2C30">
      <w:pPr>
        <w:spacing w:after="0" w:line="240" w:lineRule="auto"/>
        <w:jc w:val="both"/>
        <w:rPr>
          <w:rFonts w:asciiTheme="minorHAnsi" w:hAnsiTheme="minorHAnsi" w:cstheme="minorHAnsi"/>
          <w:sz w:val="24"/>
          <w:szCs w:val="24"/>
        </w:rPr>
      </w:pPr>
    </w:p>
    <w:p w14:paraId="3F79CBA8" w14:textId="5A5AB5E9" w:rsidR="00CD5876" w:rsidRPr="00C13F98" w:rsidRDefault="00CD5876" w:rsidP="00CD5876">
      <w:pPr>
        <w:pStyle w:val="ListParagraph"/>
        <w:numPr>
          <w:ilvl w:val="1"/>
          <w:numId w:val="18"/>
        </w:numPr>
        <w:spacing w:after="0" w:line="240" w:lineRule="auto"/>
        <w:jc w:val="both"/>
        <w:rPr>
          <w:rFonts w:asciiTheme="minorHAnsi" w:hAnsiTheme="minorHAnsi" w:cstheme="minorHAnsi"/>
        </w:rPr>
      </w:pPr>
      <w:r w:rsidRPr="00C13F98">
        <w:rPr>
          <w:rFonts w:asciiTheme="minorHAnsi" w:hAnsiTheme="minorHAnsi" w:cstheme="minorHAnsi"/>
        </w:rPr>
        <w:t>The preferred option is Option</w:t>
      </w:r>
      <w:r>
        <w:rPr>
          <w:rFonts w:asciiTheme="minorHAnsi" w:hAnsiTheme="minorHAnsi" w:cstheme="minorHAnsi"/>
        </w:rPr>
        <w:t xml:space="preserve"> 2. Adopt the final Annual Report </w:t>
      </w:r>
      <w:r w:rsidR="00F86066">
        <w:rPr>
          <w:rFonts w:asciiTheme="minorHAnsi" w:hAnsiTheme="minorHAnsi" w:cstheme="minorHAnsi"/>
        </w:rPr>
        <w:t xml:space="preserve">for the year ended 30 June </w:t>
      </w:r>
      <w:r>
        <w:rPr>
          <w:rFonts w:asciiTheme="minorHAnsi" w:hAnsiTheme="minorHAnsi" w:cstheme="minorHAnsi"/>
        </w:rPr>
        <w:t>202</w:t>
      </w:r>
      <w:r w:rsidR="00F86066">
        <w:rPr>
          <w:rFonts w:asciiTheme="minorHAnsi" w:hAnsiTheme="minorHAnsi" w:cstheme="minorHAnsi"/>
        </w:rPr>
        <w:t>1</w:t>
      </w:r>
      <w:r>
        <w:rPr>
          <w:rFonts w:asciiTheme="minorHAnsi" w:hAnsiTheme="minorHAnsi" w:cstheme="minorHAnsi"/>
        </w:rPr>
        <w:t xml:space="preserve"> as provided in </w:t>
      </w:r>
      <w:r>
        <w:rPr>
          <w:rFonts w:asciiTheme="minorHAnsi" w:hAnsiTheme="minorHAnsi" w:cstheme="minorHAnsi"/>
          <w:b/>
        </w:rPr>
        <w:t>Appendix 1</w:t>
      </w:r>
      <w:r>
        <w:rPr>
          <w:rFonts w:asciiTheme="minorHAnsi" w:hAnsiTheme="minorHAnsi" w:cstheme="minorHAnsi"/>
        </w:rPr>
        <w:t xml:space="preserve">. </w:t>
      </w:r>
      <w:r w:rsidRPr="00C13F98">
        <w:rPr>
          <w:rFonts w:asciiTheme="minorHAnsi" w:hAnsiTheme="minorHAnsi" w:cstheme="minorHAnsi"/>
        </w:rPr>
        <w:t xml:space="preserve">  </w:t>
      </w:r>
    </w:p>
    <w:p w14:paraId="3E86CEF0" w14:textId="77777777" w:rsidR="00CD5876" w:rsidRPr="00C13F98" w:rsidRDefault="00CD5876" w:rsidP="00CD5876">
      <w:pPr>
        <w:pStyle w:val="ListParagraph"/>
        <w:numPr>
          <w:ilvl w:val="1"/>
          <w:numId w:val="18"/>
        </w:numPr>
        <w:spacing w:after="0" w:line="240" w:lineRule="auto"/>
        <w:jc w:val="both"/>
        <w:rPr>
          <w:rFonts w:asciiTheme="minorHAnsi" w:hAnsiTheme="minorHAnsi" w:cstheme="minorHAnsi"/>
        </w:rPr>
      </w:pPr>
      <w:r>
        <w:rPr>
          <w:rFonts w:asciiTheme="minorHAnsi" w:hAnsiTheme="minorHAnsi" w:cstheme="minorHAnsi"/>
        </w:rPr>
        <w:t>The reason that Option 2</w:t>
      </w:r>
      <w:r w:rsidRPr="00C13F98">
        <w:rPr>
          <w:rFonts w:asciiTheme="minorHAnsi" w:hAnsiTheme="minorHAnsi" w:cstheme="minorHAnsi"/>
        </w:rPr>
        <w:t xml:space="preserve"> </w:t>
      </w:r>
      <w:proofErr w:type="gramStart"/>
      <w:r w:rsidRPr="00C13F98">
        <w:rPr>
          <w:rFonts w:asciiTheme="minorHAnsi" w:hAnsiTheme="minorHAnsi" w:cstheme="minorHAnsi"/>
        </w:rPr>
        <w:t>has been identified</w:t>
      </w:r>
      <w:proofErr w:type="gramEnd"/>
      <w:r w:rsidRPr="00C13F98">
        <w:rPr>
          <w:rFonts w:asciiTheme="minorHAnsi" w:hAnsiTheme="minorHAnsi" w:cstheme="minorHAnsi"/>
        </w:rPr>
        <w:t xml:space="preserve"> as the preferred option is that</w:t>
      </w:r>
      <w:r>
        <w:rPr>
          <w:rFonts w:asciiTheme="minorHAnsi" w:hAnsiTheme="minorHAnsi" w:cstheme="minorHAnsi"/>
        </w:rPr>
        <w:t xml:space="preserve"> Council would meet the statutory deadline for adoption and the community would be informed about Council’s performance and the financial position in a timely manner.</w:t>
      </w:r>
      <w:r w:rsidRPr="00C13F98">
        <w:rPr>
          <w:rFonts w:asciiTheme="minorHAnsi" w:hAnsiTheme="minorHAnsi" w:cstheme="minorHAnsi"/>
        </w:rPr>
        <w:t xml:space="preserve">  </w:t>
      </w:r>
    </w:p>
    <w:p w14:paraId="143AF0CB" w14:textId="77777777" w:rsidR="002105F6" w:rsidRPr="00F97B68" w:rsidRDefault="002105F6" w:rsidP="000E2C30">
      <w:pPr>
        <w:spacing w:after="0" w:line="240" w:lineRule="auto"/>
        <w:jc w:val="both"/>
        <w:rPr>
          <w:rFonts w:asciiTheme="minorHAnsi" w:hAnsiTheme="minorHAnsi" w:cstheme="minorHAnsi"/>
          <w:sz w:val="24"/>
          <w:szCs w:val="24"/>
        </w:rPr>
      </w:pPr>
    </w:p>
    <w:p w14:paraId="343463E7" w14:textId="77777777" w:rsidR="001A584F" w:rsidRPr="00F97B68" w:rsidRDefault="000E2C30" w:rsidP="002105F6">
      <w:pPr>
        <w:pStyle w:val="ListParagraph"/>
        <w:numPr>
          <w:ilvl w:val="0"/>
          <w:numId w:val="18"/>
        </w:numPr>
        <w:spacing w:after="0" w:line="240" w:lineRule="auto"/>
        <w:jc w:val="both"/>
        <w:rPr>
          <w:rFonts w:asciiTheme="minorHAnsi" w:hAnsiTheme="minorHAnsi" w:cstheme="minorHAnsi"/>
          <w:b/>
          <w:sz w:val="24"/>
          <w:szCs w:val="24"/>
        </w:rPr>
      </w:pPr>
      <w:r w:rsidRPr="00F97B68">
        <w:rPr>
          <w:rFonts w:asciiTheme="minorHAnsi" w:hAnsiTheme="minorHAnsi" w:cstheme="minorHAnsi"/>
          <w:b/>
          <w:sz w:val="24"/>
          <w:szCs w:val="24"/>
        </w:rPr>
        <w:lastRenderedPageBreak/>
        <w:t>Recommendation(s)</w:t>
      </w:r>
    </w:p>
    <w:p w14:paraId="58E96BAF" w14:textId="77777777" w:rsidR="001A584F" w:rsidRPr="00F97B68" w:rsidRDefault="001A584F" w:rsidP="000E2C30">
      <w:pPr>
        <w:spacing w:after="0" w:line="240" w:lineRule="auto"/>
        <w:jc w:val="both"/>
        <w:rPr>
          <w:rFonts w:asciiTheme="minorHAnsi" w:hAnsiTheme="minorHAnsi" w:cstheme="minorHAnsi"/>
          <w:b/>
          <w:sz w:val="24"/>
          <w:szCs w:val="24"/>
        </w:rPr>
      </w:pPr>
    </w:p>
    <w:p w14:paraId="3CBCEA8F" w14:textId="77777777" w:rsidR="00CD5876" w:rsidRPr="00C13F98" w:rsidRDefault="00CD5876" w:rsidP="00CD5876">
      <w:pPr>
        <w:pStyle w:val="ListParagraph"/>
        <w:numPr>
          <w:ilvl w:val="1"/>
          <w:numId w:val="18"/>
        </w:numPr>
        <w:spacing w:after="0" w:line="240" w:lineRule="auto"/>
        <w:ind w:left="851" w:hanging="491"/>
        <w:jc w:val="both"/>
        <w:rPr>
          <w:rFonts w:asciiTheme="minorHAnsi" w:hAnsiTheme="minorHAnsi" w:cstheme="minorHAnsi"/>
        </w:rPr>
      </w:pPr>
      <w:r>
        <w:rPr>
          <w:rFonts w:asciiTheme="minorHAnsi" w:hAnsiTheme="minorHAnsi" w:cstheme="minorHAnsi"/>
        </w:rPr>
        <w:t>That this</w:t>
      </w:r>
      <w:r w:rsidRPr="00C13F98">
        <w:rPr>
          <w:rFonts w:asciiTheme="minorHAnsi" w:hAnsiTheme="minorHAnsi" w:cstheme="minorHAnsi"/>
        </w:rPr>
        <w:t xml:space="preserve"> report </w:t>
      </w:r>
      <w:proofErr w:type="gramStart"/>
      <w:r w:rsidRPr="00C13F98">
        <w:rPr>
          <w:rFonts w:asciiTheme="minorHAnsi" w:hAnsiTheme="minorHAnsi" w:cstheme="minorHAnsi"/>
        </w:rPr>
        <w:t>be received</w:t>
      </w:r>
      <w:proofErr w:type="gramEnd"/>
      <w:r w:rsidRPr="00C13F98">
        <w:rPr>
          <w:rFonts w:asciiTheme="minorHAnsi" w:hAnsiTheme="minorHAnsi" w:cstheme="minorHAnsi"/>
        </w:rPr>
        <w:t>.</w:t>
      </w:r>
    </w:p>
    <w:p w14:paraId="367F3E1A" w14:textId="6DF9B34A" w:rsidR="00CD5876" w:rsidRPr="00C13F98" w:rsidRDefault="00CD5876" w:rsidP="00CD5876">
      <w:pPr>
        <w:pStyle w:val="ListParagraph"/>
        <w:numPr>
          <w:ilvl w:val="1"/>
          <w:numId w:val="18"/>
        </w:numPr>
        <w:spacing w:after="0" w:line="240" w:lineRule="auto"/>
        <w:ind w:left="851" w:hanging="491"/>
        <w:jc w:val="both"/>
        <w:rPr>
          <w:rFonts w:asciiTheme="minorHAnsi" w:hAnsiTheme="minorHAnsi" w:cstheme="minorHAnsi"/>
        </w:rPr>
      </w:pPr>
      <w:r>
        <w:rPr>
          <w:rFonts w:asciiTheme="minorHAnsi" w:hAnsiTheme="minorHAnsi" w:cstheme="minorHAnsi"/>
        </w:rPr>
        <w:t xml:space="preserve">That Council adopts the Annual Report </w:t>
      </w:r>
      <w:r w:rsidR="00F86066">
        <w:rPr>
          <w:rFonts w:asciiTheme="minorHAnsi" w:hAnsiTheme="minorHAnsi" w:cstheme="minorHAnsi"/>
        </w:rPr>
        <w:t xml:space="preserve">for the year ended 30 June </w:t>
      </w:r>
      <w:r>
        <w:rPr>
          <w:rFonts w:asciiTheme="minorHAnsi" w:hAnsiTheme="minorHAnsi" w:cstheme="minorHAnsi"/>
        </w:rPr>
        <w:t>2021 as tabled.</w:t>
      </w:r>
    </w:p>
    <w:p w14:paraId="7BF54AF3" w14:textId="77777777" w:rsidR="001A584F" w:rsidRPr="00F97B68" w:rsidRDefault="001A584F" w:rsidP="00F97B68">
      <w:pPr>
        <w:pStyle w:val="ListParagraph"/>
        <w:spacing w:after="0" w:line="240" w:lineRule="auto"/>
        <w:ind w:left="792"/>
        <w:jc w:val="both"/>
        <w:rPr>
          <w:rFonts w:asciiTheme="minorHAnsi" w:hAnsiTheme="minorHAnsi" w:cstheme="minorHAnsi"/>
          <w:sz w:val="24"/>
          <w:szCs w:val="24"/>
        </w:rPr>
      </w:pPr>
    </w:p>
    <w:p w14:paraId="0C493F72" w14:textId="77777777" w:rsidR="001A584F" w:rsidRPr="00F97B68" w:rsidRDefault="001A584F" w:rsidP="000E2C30">
      <w:pPr>
        <w:spacing w:after="0" w:line="240" w:lineRule="auto"/>
        <w:jc w:val="both"/>
        <w:rPr>
          <w:rFonts w:asciiTheme="minorHAnsi" w:hAnsiTheme="minorHAnsi" w:cstheme="minorHAnsi"/>
          <w:sz w:val="24"/>
          <w:szCs w:val="24"/>
        </w:rPr>
      </w:pPr>
    </w:p>
    <w:p w14:paraId="7113B2EE" w14:textId="77777777" w:rsidR="001A584F" w:rsidRPr="00F97B68" w:rsidRDefault="001A584F" w:rsidP="000E2C30">
      <w:pPr>
        <w:spacing w:after="0" w:line="240" w:lineRule="auto"/>
        <w:jc w:val="both"/>
        <w:rPr>
          <w:rFonts w:asciiTheme="minorHAnsi" w:hAnsiTheme="minorHAnsi" w:cstheme="minorHAnsi"/>
          <w:sz w:val="24"/>
          <w:szCs w:val="24"/>
        </w:rPr>
      </w:pPr>
    </w:p>
    <w:p w14:paraId="1BC44F59" w14:textId="77777777" w:rsidR="001A584F" w:rsidRPr="00F97B68" w:rsidRDefault="001A584F" w:rsidP="000E2C30">
      <w:pPr>
        <w:spacing w:after="0" w:line="240" w:lineRule="auto"/>
        <w:jc w:val="both"/>
        <w:rPr>
          <w:rFonts w:asciiTheme="minorHAnsi" w:hAnsiTheme="minorHAnsi" w:cstheme="minorHAnsi"/>
          <w:sz w:val="24"/>
          <w:szCs w:val="24"/>
        </w:rPr>
      </w:pPr>
    </w:p>
    <w:p w14:paraId="5524B89C" w14:textId="77777777" w:rsidR="001A584F" w:rsidRPr="00F97B68" w:rsidRDefault="001A584F" w:rsidP="000E2C30">
      <w:pPr>
        <w:spacing w:after="0" w:line="240" w:lineRule="auto"/>
        <w:jc w:val="both"/>
        <w:rPr>
          <w:rFonts w:asciiTheme="minorHAnsi" w:hAnsiTheme="minorHAnsi" w:cstheme="minorHAnsi"/>
          <w:sz w:val="24"/>
          <w:szCs w:val="24"/>
        </w:rPr>
      </w:pPr>
    </w:p>
    <w:p w14:paraId="62515F9B" w14:textId="77777777" w:rsidR="00CD5876" w:rsidRDefault="00CD5876" w:rsidP="002105F6">
      <w:pPr>
        <w:spacing w:after="0" w:line="240" w:lineRule="auto"/>
        <w:rPr>
          <w:rFonts w:asciiTheme="minorHAnsi" w:hAnsiTheme="minorHAnsi" w:cstheme="minorHAnsi"/>
          <w:b/>
          <w:sz w:val="24"/>
          <w:szCs w:val="24"/>
        </w:rPr>
      </w:pPr>
      <w:r>
        <w:rPr>
          <w:rFonts w:asciiTheme="minorHAnsi" w:hAnsiTheme="minorHAnsi" w:cstheme="minorHAnsi"/>
          <w:b/>
          <w:sz w:val="24"/>
          <w:szCs w:val="24"/>
        </w:rPr>
        <w:t>Lynley Truman</w:t>
      </w:r>
    </w:p>
    <w:p w14:paraId="7CCB2A1C" w14:textId="66CD9978" w:rsidR="003474AF" w:rsidRDefault="00CD5876" w:rsidP="002105F6">
      <w:pPr>
        <w:spacing w:after="0" w:line="240" w:lineRule="auto"/>
        <w:rPr>
          <w:rFonts w:asciiTheme="minorHAnsi" w:hAnsiTheme="minorHAnsi" w:cstheme="minorHAnsi"/>
          <w:b/>
          <w:sz w:val="24"/>
          <w:szCs w:val="24"/>
        </w:rPr>
      </w:pPr>
      <w:r>
        <w:rPr>
          <w:rFonts w:asciiTheme="minorHAnsi" w:hAnsiTheme="minorHAnsi" w:cstheme="minorHAnsi"/>
          <w:b/>
          <w:sz w:val="24"/>
          <w:szCs w:val="24"/>
        </w:rPr>
        <w:t>Finance Manager</w:t>
      </w:r>
    </w:p>
    <w:p w14:paraId="5AEF0AA8" w14:textId="77777777" w:rsidR="00CD5876" w:rsidRPr="00F97B68" w:rsidRDefault="00CD5876" w:rsidP="002105F6">
      <w:pPr>
        <w:spacing w:after="0" w:line="240" w:lineRule="auto"/>
        <w:rPr>
          <w:rFonts w:asciiTheme="minorHAnsi" w:hAnsiTheme="minorHAnsi" w:cstheme="minorHAnsi"/>
          <w:b/>
          <w:sz w:val="24"/>
          <w:szCs w:val="24"/>
        </w:rPr>
      </w:pPr>
    </w:p>
    <w:p w14:paraId="191B7487" w14:textId="30CA70C6" w:rsidR="003474AF" w:rsidRDefault="00CD5876" w:rsidP="002105F6">
      <w:pPr>
        <w:spacing w:after="0" w:line="240" w:lineRule="auto"/>
        <w:rPr>
          <w:rFonts w:asciiTheme="minorHAnsi" w:hAnsiTheme="minorHAnsi" w:cstheme="minorHAnsi"/>
          <w:b/>
          <w:sz w:val="24"/>
          <w:szCs w:val="24"/>
        </w:rPr>
      </w:pPr>
      <w:r>
        <w:rPr>
          <w:rFonts w:asciiTheme="minorHAnsi" w:hAnsiTheme="minorHAnsi" w:cstheme="minorHAnsi"/>
          <w:b/>
          <w:sz w:val="24"/>
          <w:szCs w:val="24"/>
        </w:rPr>
        <w:t>Emma Rae</w:t>
      </w:r>
    </w:p>
    <w:p w14:paraId="615523DC" w14:textId="42251DD3" w:rsidR="00CD5876" w:rsidRPr="002105F6" w:rsidRDefault="00CD5876" w:rsidP="002105F6">
      <w:pPr>
        <w:spacing w:after="0" w:line="240" w:lineRule="auto"/>
        <w:rPr>
          <w:rFonts w:asciiTheme="minorHAnsi" w:hAnsiTheme="minorHAnsi" w:cstheme="minorHAnsi"/>
          <w:b/>
          <w:sz w:val="24"/>
          <w:szCs w:val="24"/>
        </w:rPr>
      </w:pPr>
      <w:r>
        <w:rPr>
          <w:rFonts w:asciiTheme="minorHAnsi" w:hAnsiTheme="minorHAnsi" w:cstheme="minorHAnsi"/>
          <w:b/>
          <w:sz w:val="24"/>
          <w:szCs w:val="24"/>
        </w:rPr>
        <w:t>Strategy and Communications Advisor</w:t>
      </w:r>
    </w:p>
    <w:p w14:paraId="4D52185D" w14:textId="77777777" w:rsidR="003474AF" w:rsidRPr="000E2C30" w:rsidRDefault="003474AF" w:rsidP="000E2C30">
      <w:pPr>
        <w:spacing w:after="0" w:line="240" w:lineRule="auto"/>
        <w:jc w:val="both"/>
        <w:rPr>
          <w:rFonts w:asciiTheme="minorHAnsi" w:hAnsiTheme="minorHAnsi" w:cstheme="minorHAnsi"/>
          <w:sz w:val="24"/>
          <w:szCs w:val="24"/>
        </w:rPr>
      </w:pPr>
    </w:p>
    <w:p w14:paraId="617D7FE6" w14:textId="40D49EC7" w:rsidR="003474AF" w:rsidRPr="002105F6" w:rsidRDefault="003474AF" w:rsidP="000E2C30">
      <w:pPr>
        <w:spacing w:after="0" w:line="240" w:lineRule="auto"/>
        <w:jc w:val="both"/>
        <w:rPr>
          <w:rFonts w:asciiTheme="minorHAnsi" w:hAnsiTheme="minorHAnsi" w:cstheme="minorHAnsi"/>
          <w:szCs w:val="24"/>
        </w:rPr>
      </w:pPr>
      <w:r w:rsidRPr="00CD5876">
        <w:rPr>
          <w:rFonts w:asciiTheme="minorHAnsi" w:hAnsiTheme="minorHAnsi" w:cstheme="minorHAnsi"/>
          <w:b/>
          <w:sz w:val="20"/>
          <w:szCs w:val="24"/>
        </w:rPr>
        <w:t>Appendix 1:</w:t>
      </w:r>
      <w:r w:rsidRPr="00CD5876">
        <w:rPr>
          <w:rFonts w:asciiTheme="minorHAnsi" w:hAnsiTheme="minorHAnsi" w:cstheme="minorHAnsi"/>
          <w:sz w:val="20"/>
          <w:szCs w:val="24"/>
        </w:rPr>
        <w:t xml:space="preserve"> </w:t>
      </w:r>
      <w:r w:rsidRPr="00CD5876">
        <w:rPr>
          <w:rFonts w:asciiTheme="minorHAnsi" w:hAnsiTheme="minorHAnsi" w:cstheme="minorHAnsi"/>
          <w:sz w:val="20"/>
          <w:szCs w:val="24"/>
        </w:rPr>
        <w:tab/>
      </w:r>
      <w:r w:rsidR="00CD5876">
        <w:rPr>
          <w:rFonts w:asciiTheme="minorHAnsi" w:hAnsiTheme="minorHAnsi" w:cstheme="minorHAnsi"/>
          <w:sz w:val="20"/>
        </w:rPr>
        <w:t xml:space="preserve">Draft Annual Report </w:t>
      </w:r>
      <w:r w:rsidR="00F86066">
        <w:rPr>
          <w:rFonts w:asciiTheme="minorHAnsi" w:hAnsiTheme="minorHAnsi" w:cstheme="minorHAnsi"/>
          <w:sz w:val="20"/>
        </w:rPr>
        <w:t>for the year ended 30 June 2021</w:t>
      </w:r>
    </w:p>
    <w:p w14:paraId="26A08BC6" w14:textId="77777777" w:rsidR="001A584F" w:rsidRPr="000E2C30" w:rsidRDefault="001A584F" w:rsidP="000E2C30">
      <w:pPr>
        <w:spacing w:after="0" w:line="240" w:lineRule="auto"/>
        <w:jc w:val="both"/>
        <w:rPr>
          <w:rFonts w:asciiTheme="minorHAnsi" w:hAnsiTheme="minorHAnsi" w:cstheme="minorHAnsi"/>
          <w:sz w:val="24"/>
          <w:szCs w:val="24"/>
        </w:rPr>
      </w:pPr>
    </w:p>
    <w:sectPr w:rsidR="001A584F" w:rsidRPr="000E2C30" w:rsidSect="00FA6C09">
      <w:head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9669F" w14:textId="77777777" w:rsidR="00D60A0C" w:rsidRDefault="00D60A0C" w:rsidP="003039AF">
      <w:pPr>
        <w:spacing w:after="0" w:line="240" w:lineRule="auto"/>
      </w:pPr>
      <w:r>
        <w:separator/>
      </w:r>
    </w:p>
  </w:endnote>
  <w:endnote w:type="continuationSeparator" w:id="0">
    <w:p w14:paraId="29A32254" w14:textId="77777777" w:rsidR="00D60A0C" w:rsidRDefault="00D60A0C" w:rsidP="0030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AD2F3" w14:textId="77777777" w:rsidR="00D60A0C" w:rsidRDefault="00D60A0C" w:rsidP="003039AF">
      <w:pPr>
        <w:spacing w:after="0" w:line="240" w:lineRule="auto"/>
      </w:pPr>
      <w:r>
        <w:separator/>
      </w:r>
    </w:p>
  </w:footnote>
  <w:footnote w:type="continuationSeparator" w:id="0">
    <w:p w14:paraId="04C78573" w14:textId="77777777" w:rsidR="00D60A0C" w:rsidRDefault="00D60A0C" w:rsidP="00303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0001E" w14:textId="5D76B6A5" w:rsidR="00FB2625" w:rsidRDefault="00FB2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1F1"/>
    <w:multiLevelType w:val="multilevel"/>
    <w:tmpl w:val="92182B8E"/>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 w15:restartNumberingAfterBreak="0">
    <w:nsid w:val="02A101E4"/>
    <w:multiLevelType w:val="hybridMultilevel"/>
    <w:tmpl w:val="7456746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65819E2"/>
    <w:multiLevelType w:val="hybridMultilevel"/>
    <w:tmpl w:val="362C7DE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8637672"/>
    <w:multiLevelType w:val="multilevel"/>
    <w:tmpl w:val="92182B8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E046909"/>
    <w:multiLevelType w:val="hybridMultilevel"/>
    <w:tmpl w:val="A172015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23A7F20"/>
    <w:multiLevelType w:val="multilevel"/>
    <w:tmpl w:val="F1AE3826"/>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629695D"/>
    <w:multiLevelType w:val="hybridMultilevel"/>
    <w:tmpl w:val="C2FCE0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75A0780"/>
    <w:multiLevelType w:val="hybridMultilevel"/>
    <w:tmpl w:val="D81E8A5C"/>
    <w:lvl w:ilvl="0" w:tplc="BD0E4B7E">
      <w:start w:val="1"/>
      <w:numFmt w:val="lowerRoman"/>
      <w:lvlText w:val="(%1)"/>
      <w:lvlJc w:val="left"/>
      <w:pPr>
        <w:ind w:left="720" w:hanging="360"/>
      </w:pPr>
      <w:rPr>
        <w:rFonts w:cs="Times New Roman" w:hint="default"/>
        <w:b w:val="0"/>
        <w:color w:val="000000"/>
        <w:sz w:val="25"/>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8231F31"/>
    <w:multiLevelType w:val="multilevel"/>
    <w:tmpl w:val="DCA6647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0C000A"/>
    <w:multiLevelType w:val="hybridMultilevel"/>
    <w:tmpl w:val="3D5ED344"/>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8EB7F17"/>
    <w:multiLevelType w:val="hybridMultilevel"/>
    <w:tmpl w:val="BA026666"/>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B853FE8"/>
    <w:multiLevelType w:val="hybridMultilevel"/>
    <w:tmpl w:val="D610A18E"/>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2DBE15D4"/>
    <w:multiLevelType w:val="multilevel"/>
    <w:tmpl w:val="4D46E52C"/>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F6F01EC"/>
    <w:multiLevelType w:val="multilevel"/>
    <w:tmpl w:val="1409001F"/>
    <w:lvl w:ilvl="0">
      <w:start w:val="1"/>
      <w:numFmt w:val="decimal"/>
      <w:lvlText w:val="%1."/>
      <w:lvlJc w:val="left"/>
      <w:pPr>
        <w:ind w:left="360" w:hanging="360"/>
      </w:pPr>
      <w:rPr>
        <w:rFonts w:hint="default"/>
        <w:b w:val="0"/>
        <w:color w:val="000000"/>
        <w:sz w:val="25"/>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AE3A83"/>
    <w:multiLevelType w:val="hybridMultilevel"/>
    <w:tmpl w:val="F02EBBF4"/>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2047D99"/>
    <w:multiLevelType w:val="hybridMultilevel"/>
    <w:tmpl w:val="C32AC87C"/>
    <w:lvl w:ilvl="0" w:tplc="5024F536">
      <w:numFmt w:val="bullet"/>
      <w:lvlText w:val="-"/>
      <w:lvlJc w:val="left"/>
      <w:pPr>
        <w:ind w:left="1005" w:hanging="360"/>
      </w:pPr>
      <w:rPr>
        <w:rFonts w:ascii="Palatino Linotype" w:eastAsia="Calibri" w:hAnsi="Palatino Linotype"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6" w15:restartNumberingAfterBreak="0">
    <w:nsid w:val="38A12DC8"/>
    <w:multiLevelType w:val="multilevel"/>
    <w:tmpl w:val="30F6C72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A8C3F5F"/>
    <w:multiLevelType w:val="hybridMultilevel"/>
    <w:tmpl w:val="DE3C46DE"/>
    <w:lvl w:ilvl="0" w:tplc="BD0E4B7E">
      <w:start w:val="1"/>
      <w:numFmt w:val="lowerRoman"/>
      <w:lvlText w:val="(%1)"/>
      <w:lvlJc w:val="left"/>
      <w:pPr>
        <w:ind w:left="720" w:hanging="360"/>
      </w:pPr>
      <w:rPr>
        <w:rFonts w:cs="Times New Roman" w:hint="default"/>
        <w:b w:val="0"/>
        <w:color w:val="000000"/>
        <w:sz w:val="25"/>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CFF49B2"/>
    <w:multiLevelType w:val="multilevel"/>
    <w:tmpl w:val="2C9E019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48749F"/>
    <w:multiLevelType w:val="hybridMultilevel"/>
    <w:tmpl w:val="8056F010"/>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0" w15:restartNumberingAfterBreak="0">
    <w:nsid w:val="429C1BF2"/>
    <w:multiLevelType w:val="hybridMultilevel"/>
    <w:tmpl w:val="3D9C03F4"/>
    <w:lvl w:ilvl="0" w:tplc="77DA80D0">
      <w:start w:val="30"/>
      <w:numFmt w:val="bullet"/>
      <w:lvlText w:val="-"/>
      <w:lvlJc w:val="left"/>
      <w:pPr>
        <w:ind w:left="720" w:hanging="360"/>
      </w:pPr>
      <w:rPr>
        <w:rFonts w:ascii="Palatino Linotype" w:eastAsia="Calibri" w:hAnsi="Palatino Linotype" w:cs="Times New Roman" w:hint="default"/>
        <w:b w:val="0"/>
        <w:u w:val="no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3E13FCB"/>
    <w:multiLevelType w:val="hybridMultilevel"/>
    <w:tmpl w:val="30663B60"/>
    <w:lvl w:ilvl="0" w:tplc="BD0E4B7E">
      <w:start w:val="1"/>
      <w:numFmt w:val="lowerRoman"/>
      <w:lvlText w:val="(%1)"/>
      <w:lvlJc w:val="left"/>
      <w:pPr>
        <w:ind w:left="720" w:hanging="360"/>
      </w:pPr>
      <w:rPr>
        <w:rFonts w:cs="Times New Roman" w:hint="default"/>
        <w:b w:val="0"/>
        <w:color w:val="000000"/>
        <w:sz w:val="25"/>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97E2C95"/>
    <w:multiLevelType w:val="hybridMultilevel"/>
    <w:tmpl w:val="18B2E78A"/>
    <w:lvl w:ilvl="0" w:tplc="BD0E4B7E">
      <w:start w:val="1"/>
      <w:numFmt w:val="lowerRoman"/>
      <w:lvlText w:val="(%1)"/>
      <w:lvlJc w:val="left"/>
      <w:pPr>
        <w:ind w:left="1080" w:hanging="360"/>
      </w:pPr>
      <w:rPr>
        <w:rFonts w:cs="Times New Roman" w:hint="default"/>
        <w:b w:val="0"/>
        <w:i w:val="0"/>
        <w:color w:val="000000"/>
        <w:sz w:val="25"/>
        <w:szCs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564D178B"/>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B934C5"/>
    <w:multiLevelType w:val="multilevel"/>
    <w:tmpl w:val="F09046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3E28D5"/>
    <w:multiLevelType w:val="hybridMultilevel"/>
    <w:tmpl w:val="843C5630"/>
    <w:lvl w:ilvl="0" w:tplc="0B981C86">
      <w:start w:val="1"/>
      <w:numFmt w:val="lowerLetter"/>
      <w:lvlText w:val="%1)"/>
      <w:lvlJc w:val="left"/>
      <w:pPr>
        <w:ind w:left="1080" w:hanging="360"/>
      </w:pPr>
      <w:rPr>
        <w:b w:val="0"/>
        <w:i w:val="0"/>
        <w:sz w:val="24"/>
        <w:szCs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6" w15:restartNumberingAfterBreak="0">
    <w:nsid w:val="5D071C7E"/>
    <w:multiLevelType w:val="hybridMultilevel"/>
    <w:tmpl w:val="99D6469A"/>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D653CD6"/>
    <w:multiLevelType w:val="hybridMultilevel"/>
    <w:tmpl w:val="182A628A"/>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D781F47"/>
    <w:multiLevelType w:val="hybridMultilevel"/>
    <w:tmpl w:val="39945724"/>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9" w15:restartNumberingAfterBreak="0">
    <w:nsid w:val="5EF82D5D"/>
    <w:multiLevelType w:val="multilevel"/>
    <w:tmpl w:val="F1C822C8"/>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27D2B9A"/>
    <w:multiLevelType w:val="multilevel"/>
    <w:tmpl w:val="EA64837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45F4B72"/>
    <w:multiLevelType w:val="multilevel"/>
    <w:tmpl w:val="1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A1307F"/>
    <w:multiLevelType w:val="hybridMultilevel"/>
    <w:tmpl w:val="7292EB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8321AEF"/>
    <w:multiLevelType w:val="hybridMultilevel"/>
    <w:tmpl w:val="0600A90E"/>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4" w15:restartNumberingAfterBreak="0">
    <w:nsid w:val="6B281BE9"/>
    <w:multiLevelType w:val="hybridMultilevel"/>
    <w:tmpl w:val="D486ADFE"/>
    <w:lvl w:ilvl="0" w:tplc="BD0E4B7E">
      <w:start w:val="1"/>
      <w:numFmt w:val="lowerRoman"/>
      <w:lvlText w:val="(%1)"/>
      <w:lvlJc w:val="left"/>
      <w:pPr>
        <w:ind w:left="720" w:hanging="360"/>
      </w:pPr>
      <w:rPr>
        <w:rFonts w:cs="Times New Roman" w:hint="default"/>
        <w:b w:val="0"/>
        <w:color w:val="000000"/>
        <w:sz w:val="25"/>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C984B14"/>
    <w:multiLevelType w:val="hybridMultilevel"/>
    <w:tmpl w:val="0BDA0D7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ECB4300"/>
    <w:multiLevelType w:val="hybridMultilevel"/>
    <w:tmpl w:val="112C3580"/>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58C5195"/>
    <w:multiLevelType w:val="hybridMultilevel"/>
    <w:tmpl w:val="918623EC"/>
    <w:lvl w:ilvl="0" w:tplc="52D64FD8">
      <w:start w:val="1"/>
      <w:numFmt w:val="upperLetter"/>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8" w15:restartNumberingAfterBreak="0">
    <w:nsid w:val="76241063"/>
    <w:multiLevelType w:val="hybridMultilevel"/>
    <w:tmpl w:val="0600A90E"/>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9" w15:restartNumberingAfterBreak="0">
    <w:nsid w:val="796900EC"/>
    <w:multiLevelType w:val="hybridMultilevel"/>
    <w:tmpl w:val="C002C358"/>
    <w:lvl w:ilvl="0" w:tplc="FB0E08B8">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0" w15:restartNumberingAfterBreak="0">
    <w:nsid w:val="7CCE487E"/>
    <w:multiLevelType w:val="hybridMultilevel"/>
    <w:tmpl w:val="B0CAB60E"/>
    <w:lvl w:ilvl="0" w:tplc="BD0E4B7E">
      <w:start w:val="1"/>
      <w:numFmt w:val="lowerRoman"/>
      <w:lvlText w:val="(%1)"/>
      <w:lvlJc w:val="left"/>
      <w:pPr>
        <w:ind w:left="1080" w:hanging="360"/>
      </w:pPr>
      <w:rPr>
        <w:rFonts w:cs="Times New Roman" w:hint="default"/>
        <w:b w:val="0"/>
        <w:color w:val="000000"/>
        <w:sz w:val="25"/>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1" w15:restartNumberingAfterBreak="0">
    <w:nsid w:val="7CE9560B"/>
    <w:multiLevelType w:val="hybridMultilevel"/>
    <w:tmpl w:val="4048541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E1B19A8"/>
    <w:multiLevelType w:val="hybridMultilevel"/>
    <w:tmpl w:val="EEBEA8C4"/>
    <w:lvl w:ilvl="0" w:tplc="BD0E4B7E">
      <w:start w:val="1"/>
      <w:numFmt w:val="lowerRoman"/>
      <w:lvlText w:val="(%1)"/>
      <w:lvlJc w:val="left"/>
      <w:pPr>
        <w:ind w:left="1080" w:hanging="360"/>
      </w:pPr>
      <w:rPr>
        <w:rFonts w:cs="Times New Roman" w:hint="default"/>
        <w:b w:val="0"/>
        <w:color w:val="000000"/>
        <w:sz w:val="25"/>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15"/>
  </w:num>
  <w:num w:numId="2">
    <w:abstractNumId w:val="20"/>
  </w:num>
  <w:num w:numId="3">
    <w:abstractNumId w:val="3"/>
  </w:num>
  <w:num w:numId="4">
    <w:abstractNumId w:val="37"/>
  </w:num>
  <w:num w:numId="5">
    <w:abstractNumId w:val="39"/>
  </w:num>
  <w:num w:numId="6">
    <w:abstractNumId w:val="32"/>
  </w:num>
  <w:num w:numId="7">
    <w:abstractNumId w:val="16"/>
  </w:num>
  <w:num w:numId="8">
    <w:abstractNumId w:val="3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9"/>
  </w:num>
  <w:num w:numId="13">
    <w:abstractNumId w:val="14"/>
  </w:num>
  <w:num w:numId="14">
    <w:abstractNumId w:val="12"/>
  </w:num>
  <w:num w:numId="15">
    <w:abstractNumId w:val="10"/>
  </w:num>
  <w:num w:numId="16">
    <w:abstractNumId w:val="9"/>
  </w:num>
  <w:num w:numId="17">
    <w:abstractNumId w:val="26"/>
  </w:num>
  <w:num w:numId="18">
    <w:abstractNumId w:val="18"/>
  </w:num>
  <w:num w:numId="19">
    <w:abstractNumId w:val="36"/>
  </w:num>
  <w:num w:numId="20">
    <w:abstractNumId w:val="4"/>
  </w:num>
  <w:num w:numId="21">
    <w:abstractNumId w:val="33"/>
  </w:num>
  <w:num w:numId="22">
    <w:abstractNumId w:val="38"/>
  </w:num>
  <w:num w:numId="23">
    <w:abstractNumId w:val="2"/>
  </w:num>
  <w:num w:numId="24">
    <w:abstractNumId w:val="35"/>
  </w:num>
  <w:num w:numId="25">
    <w:abstractNumId w:val="41"/>
  </w:num>
  <w:num w:numId="26">
    <w:abstractNumId w:val="28"/>
  </w:num>
  <w:num w:numId="27">
    <w:abstractNumId w:val="11"/>
  </w:num>
  <w:num w:numId="28">
    <w:abstractNumId w:val="19"/>
  </w:num>
  <w:num w:numId="29">
    <w:abstractNumId w:val="1"/>
  </w:num>
  <w:num w:numId="30">
    <w:abstractNumId w:val="27"/>
  </w:num>
  <w:num w:numId="31">
    <w:abstractNumId w:val="25"/>
  </w:num>
  <w:num w:numId="32">
    <w:abstractNumId w:val="7"/>
  </w:num>
  <w:num w:numId="33">
    <w:abstractNumId w:val="13"/>
  </w:num>
  <w:num w:numId="34">
    <w:abstractNumId w:val="42"/>
  </w:num>
  <w:num w:numId="35">
    <w:abstractNumId w:val="17"/>
  </w:num>
  <w:num w:numId="36">
    <w:abstractNumId w:val="22"/>
  </w:num>
  <w:num w:numId="37">
    <w:abstractNumId w:val="34"/>
  </w:num>
  <w:num w:numId="38">
    <w:abstractNumId w:val="40"/>
  </w:num>
  <w:num w:numId="39">
    <w:abstractNumId w:val="21"/>
  </w:num>
  <w:num w:numId="40">
    <w:abstractNumId w:val="31"/>
  </w:num>
  <w:num w:numId="41">
    <w:abstractNumId w:val="24"/>
  </w:num>
  <w:num w:numId="42">
    <w:abstractNumId w:val="23"/>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oNotTrackFormatting/>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0C"/>
    <w:rsid w:val="00026A7E"/>
    <w:rsid w:val="0005451C"/>
    <w:rsid w:val="000728B0"/>
    <w:rsid w:val="00083E3E"/>
    <w:rsid w:val="00090529"/>
    <w:rsid w:val="000947B7"/>
    <w:rsid w:val="0009679E"/>
    <w:rsid w:val="000B14B6"/>
    <w:rsid w:val="000D3F3D"/>
    <w:rsid w:val="000E2C30"/>
    <w:rsid w:val="000F6BCA"/>
    <w:rsid w:val="00103A01"/>
    <w:rsid w:val="00125F7B"/>
    <w:rsid w:val="00127241"/>
    <w:rsid w:val="00161FEB"/>
    <w:rsid w:val="00166FD8"/>
    <w:rsid w:val="00180D7B"/>
    <w:rsid w:val="001A584F"/>
    <w:rsid w:val="001E30F6"/>
    <w:rsid w:val="00202C86"/>
    <w:rsid w:val="00202E55"/>
    <w:rsid w:val="002105F6"/>
    <w:rsid w:val="002408EA"/>
    <w:rsid w:val="0024282E"/>
    <w:rsid w:val="0024661F"/>
    <w:rsid w:val="00255532"/>
    <w:rsid w:val="00287AB8"/>
    <w:rsid w:val="002A0115"/>
    <w:rsid w:val="002A18A7"/>
    <w:rsid w:val="002B7934"/>
    <w:rsid w:val="002C57AB"/>
    <w:rsid w:val="002D1395"/>
    <w:rsid w:val="003039AF"/>
    <w:rsid w:val="00306582"/>
    <w:rsid w:val="003233F7"/>
    <w:rsid w:val="00345F3D"/>
    <w:rsid w:val="003474AF"/>
    <w:rsid w:val="003655AC"/>
    <w:rsid w:val="003717A8"/>
    <w:rsid w:val="00371F85"/>
    <w:rsid w:val="003913A3"/>
    <w:rsid w:val="00391B94"/>
    <w:rsid w:val="003B4F45"/>
    <w:rsid w:val="003C3411"/>
    <w:rsid w:val="003C58DE"/>
    <w:rsid w:val="003D617B"/>
    <w:rsid w:val="003E0658"/>
    <w:rsid w:val="0042063C"/>
    <w:rsid w:val="00437F58"/>
    <w:rsid w:val="00471D12"/>
    <w:rsid w:val="004A1DDA"/>
    <w:rsid w:val="004A79CE"/>
    <w:rsid w:val="004B144B"/>
    <w:rsid w:val="004C567A"/>
    <w:rsid w:val="004D7AAB"/>
    <w:rsid w:val="004E2D5B"/>
    <w:rsid w:val="004F2FB5"/>
    <w:rsid w:val="00510749"/>
    <w:rsid w:val="0053205F"/>
    <w:rsid w:val="00532F71"/>
    <w:rsid w:val="00533725"/>
    <w:rsid w:val="0053579A"/>
    <w:rsid w:val="00536E03"/>
    <w:rsid w:val="005505AB"/>
    <w:rsid w:val="00563388"/>
    <w:rsid w:val="005B0A75"/>
    <w:rsid w:val="005D2FBF"/>
    <w:rsid w:val="005E4EF0"/>
    <w:rsid w:val="005F0EC8"/>
    <w:rsid w:val="00605DE1"/>
    <w:rsid w:val="00607238"/>
    <w:rsid w:val="00621089"/>
    <w:rsid w:val="0066169B"/>
    <w:rsid w:val="006D09D4"/>
    <w:rsid w:val="006D5CA3"/>
    <w:rsid w:val="006E756E"/>
    <w:rsid w:val="006F36FC"/>
    <w:rsid w:val="00705ADF"/>
    <w:rsid w:val="007175EC"/>
    <w:rsid w:val="0076705D"/>
    <w:rsid w:val="007745C9"/>
    <w:rsid w:val="00776FC7"/>
    <w:rsid w:val="00777ABC"/>
    <w:rsid w:val="00793CCC"/>
    <w:rsid w:val="007B21B5"/>
    <w:rsid w:val="007B4E99"/>
    <w:rsid w:val="007C2C78"/>
    <w:rsid w:val="007C70CC"/>
    <w:rsid w:val="007E32A2"/>
    <w:rsid w:val="008007A4"/>
    <w:rsid w:val="00802FCC"/>
    <w:rsid w:val="00815139"/>
    <w:rsid w:val="00822C7B"/>
    <w:rsid w:val="00832ABE"/>
    <w:rsid w:val="00845CBA"/>
    <w:rsid w:val="008750DD"/>
    <w:rsid w:val="008A2F55"/>
    <w:rsid w:val="008A43A9"/>
    <w:rsid w:val="008B0535"/>
    <w:rsid w:val="008B5963"/>
    <w:rsid w:val="008C2CEE"/>
    <w:rsid w:val="008C7B8C"/>
    <w:rsid w:val="008D6417"/>
    <w:rsid w:val="008E0ABD"/>
    <w:rsid w:val="008F0C52"/>
    <w:rsid w:val="008F7A81"/>
    <w:rsid w:val="00944B0A"/>
    <w:rsid w:val="00954A93"/>
    <w:rsid w:val="00960070"/>
    <w:rsid w:val="00962288"/>
    <w:rsid w:val="009835B4"/>
    <w:rsid w:val="0098622C"/>
    <w:rsid w:val="0098739E"/>
    <w:rsid w:val="009934C7"/>
    <w:rsid w:val="009C3AE8"/>
    <w:rsid w:val="009D4491"/>
    <w:rsid w:val="009F1374"/>
    <w:rsid w:val="009F740F"/>
    <w:rsid w:val="00A2021E"/>
    <w:rsid w:val="00A3255D"/>
    <w:rsid w:val="00A34F92"/>
    <w:rsid w:val="00A42744"/>
    <w:rsid w:val="00A64883"/>
    <w:rsid w:val="00A75C69"/>
    <w:rsid w:val="00AB11F3"/>
    <w:rsid w:val="00AB1E68"/>
    <w:rsid w:val="00AC6E23"/>
    <w:rsid w:val="00AF0CEE"/>
    <w:rsid w:val="00B040D3"/>
    <w:rsid w:val="00B11020"/>
    <w:rsid w:val="00B13485"/>
    <w:rsid w:val="00B230E1"/>
    <w:rsid w:val="00B35AD7"/>
    <w:rsid w:val="00B75157"/>
    <w:rsid w:val="00BA4E0F"/>
    <w:rsid w:val="00BB6F0A"/>
    <w:rsid w:val="00BD1A0D"/>
    <w:rsid w:val="00BD63C5"/>
    <w:rsid w:val="00BE20CB"/>
    <w:rsid w:val="00BE54A8"/>
    <w:rsid w:val="00BE7F88"/>
    <w:rsid w:val="00BF422E"/>
    <w:rsid w:val="00BF6C29"/>
    <w:rsid w:val="00C14A2A"/>
    <w:rsid w:val="00C42814"/>
    <w:rsid w:val="00C541D4"/>
    <w:rsid w:val="00C62159"/>
    <w:rsid w:val="00C62363"/>
    <w:rsid w:val="00C70FB2"/>
    <w:rsid w:val="00C73ACE"/>
    <w:rsid w:val="00C75F37"/>
    <w:rsid w:val="00C92524"/>
    <w:rsid w:val="00C931EF"/>
    <w:rsid w:val="00CA3AAF"/>
    <w:rsid w:val="00CB0422"/>
    <w:rsid w:val="00CD5876"/>
    <w:rsid w:val="00CE3B6F"/>
    <w:rsid w:val="00CF2637"/>
    <w:rsid w:val="00D05966"/>
    <w:rsid w:val="00D2056C"/>
    <w:rsid w:val="00D22798"/>
    <w:rsid w:val="00D251E5"/>
    <w:rsid w:val="00D60A0C"/>
    <w:rsid w:val="00D621AA"/>
    <w:rsid w:val="00D851D9"/>
    <w:rsid w:val="00D9747E"/>
    <w:rsid w:val="00DB1B05"/>
    <w:rsid w:val="00DD01BE"/>
    <w:rsid w:val="00DF1AE0"/>
    <w:rsid w:val="00DF2ABC"/>
    <w:rsid w:val="00DF785B"/>
    <w:rsid w:val="00E10785"/>
    <w:rsid w:val="00E1572B"/>
    <w:rsid w:val="00E31EE4"/>
    <w:rsid w:val="00E65675"/>
    <w:rsid w:val="00E709F9"/>
    <w:rsid w:val="00E77E39"/>
    <w:rsid w:val="00E97C90"/>
    <w:rsid w:val="00EA022E"/>
    <w:rsid w:val="00EA1F42"/>
    <w:rsid w:val="00EC70B9"/>
    <w:rsid w:val="00F02884"/>
    <w:rsid w:val="00F05FF0"/>
    <w:rsid w:val="00F27F3D"/>
    <w:rsid w:val="00F46454"/>
    <w:rsid w:val="00F7358D"/>
    <w:rsid w:val="00F738C5"/>
    <w:rsid w:val="00F86066"/>
    <w:rsid w:val="00F97B68"/>
    <w:rsid w:val="00FA6C09"/>
    <w:rsid w:val="00FA7570"/>
    <w:rsid w:val="00FB2625"/>
    <w:rsid w:val="00FD1B08"/>
    <w:rsid w:val="00FE2806"/>
    <w:rsid w:val="00FE59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9DBF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C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F05FF0"/>
    <w:pPr>
      <w:keepLines/>
      <w:shd w:val="solid" w:color="auto" w:fill="auto"/>
      <w:spacing w:after="0" w:line="320" w:lineRule="exact"/>
    </w:pPr>
    <w:rPr>
      <w:rFonts w:ascii="Arial Black" w:eastAsia="Times New Roman" w:hAnsi="Arial Black"/>
      <w:color w:val="FFFFFF"/>
      <w:spacing w:val="-15"/>
      <w:sz w:val="32"/>
      <w:szCs w:val="20"/>
      <w:lang w:val="en-US"/>
    </w:rPr>
  </w:style>
  <w:style w:type="paragraph" w:customStyle="1" w:styleId="DocumentLabel">
    <w:name w:val="Document Label"/>
    <w:basedOn w:val="Normal"/>
    <w:next w:val="Normal"/>
    <w:rsid w:val="00F05FF0"/>
    <w:pPr>
      <w:keepNext/>
      <w:keepLines/>
      <w:spacing w:before="400" w:after="120" w:line="240" w:lineRule="atLeast"/>
    </w:pPr>
    <w:rPr>
      <w:rFonts w:ascii="Arial Black" w:eastAsia="Times New Roman" w:hAnsi="Arial Black"/>
      <w:spacing w:val="-5"/>
      <w:kern w:val="28"/>
      <w:sz w:val="96"/>
      <w:szCs w:val="20"/>
      <w:lang w:val="en-US"/>
    </w:rPr>
  </w:style>
  <w:style w:type="paragraph" w:customStyle="1" w:styleId="ReturnAddress">
    <w:name w:val="Return Address"/>
    <w:basedOn w:val="Normal"/>
    <w:rsid w:val="00F05FF0"/>
    <w:pPr>
      <w:keepLines/>
      <w:spacing w:after="0" w:line="200" w:lineRule="atLeast"/>
    </w:pPr>
    <w:rPr>
      <w:rFonts w:ascii="Arial" w:eastAsia="Times New Roman" w:hAnsi="Arial"/>
      <w:spacing w:val="-2"/>
      <w:sz w:val="16"/>
      <w:szCs w:val="20"/>
      <w:lang w:val="en-US"/>
    </w:rPr>
  </w:style>
  <w:style w:type="table" w:styleId="TableGrid">
    <w:name w:val="Table Grid"/>
    <w:basedOn w:val="TableNormal"/>
    <w:uiPriority w:val="59"/>
    <w:rsid w:val="00705A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Bullet Heading,Bullet"/>
    <w:basedOn w:val="Normal"/>
    <w:link w:val="ListParagraphChar"/>
    <w:uiPriority w:val="34"/>
    <w:qFormat/>
    <w:rsid w:val="008007A4"/>
    <w:pPr>
      <w:ind w:left="720"/>
      <w:contextualSpacing/>
    </w:pPr>
  </w:style>
  <w:style w:type="paragraph" w:styleId="BalloonText">
    <w:name w:val="Balloon Text"/>
    <w:basedOn w:val="Normal"/>
    <w:link w:val="BalloonTextChar"/>
    <w:uiPriority w:val="99"/>
    <w:semiHidden/>
    <w:unhideWhenUsed/>
    <w:rsid w:val="00D621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21AA"/>
    <w:rPr>
      <w:rFonts w:ascii="Tahoma" w:hAnsi="Tahoma" w:cs="Tahoma"/>
      <w:sz w:val="16"/>
      <w:szCs w:val="16"/>
      <w:lang w:eastAsia="en-US"/>
    </w:rPr>
  </w:style>
  <w:style w:type="table" w:styleId="LightShading-Accent1">
    <w:name w:val="Light Shading Accent 1"/>
    <w:basedOn w:val="TableNormal"/>
    <w:uiPriority w:val="60"/>
    <w:rsid w:val="007175E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B040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
    <w:name w:val="Light List"/>
    <w:basedOn w:val="TableNormal"/>
    <w:uiPriority w:val="61"/>
    <w:rsid w:val="007B21B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EnvelopeAddress">
    <w:name w:val="envelope address"/>
    <w:basedOn w:val="Normal"/>
    <w:uiPriority w:val="99"/>
    <w:unhideWhenUsed/>
    <w:rsid w:val="004E2D5B"/>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unhideWhenUsed/>
    <w:rsid w:val="004E2D5B"/>
    <w:pPr>
      <w:spacing w:after="0" w:line="240" w:lineRule="auto"/>
    </w:pPr>
    <w:rPr>
      <w:rFonts w:ascii="Cambria" w:eastAsia="Times New Roman" w:hAnsi="Cambria"/>
      <w:sz w:val="20"/>
      <w:szCs w:val="20"/>
    </w:rPr>
  </w:style>
  <w:style w:type="paragraph" w:styleId="Header">
    <w:name w:val="header"/>
    <w:basedOn w:val="Normal"/>
    <w:link w:val="HeaderChar"/>
    <w:uiPriority w:val="99"/>
    <w:unhideWhenUsed/>
    <w:rsid w:val="003039AF"/>
    <w:pPr>
      <w:tabs>
        <w:tab w:val="center" w:pos="4513"/>
        <w:tab w:val="right" w:pos="9026"/>
      </w:tabs>
      <w:spacing w:after="0" w:line="240" w:lineRule="auto"/>
    </w:pPr>
  </w:style>
  <w:style w:type="character" w:customStyle="1" w:styleId="HeaderChar">
    <w:name w:val="Header Char"/>
    <w:link w:val="Header"/>
    <w:uiPriority w:val="99"/>
    <w:rsid w:val="003039AF"/>
    <w:rPr>
      <w:sz w:val="22"/>
      <w:szCs w:val="22"/>
      <w:lang w:eastAsia="en-US"/>
    </w:rPr>
  </w:style>
  <w:style w:type="paragraph" w:styleId="Footer">
    <w:name w:val="footer"/>
    <w:basedOn w:val="Normal"/>
    <w:link w:val="FooterChar"/>
    <w:uiPriority w:val="99"/>
    <w:unhideWhenUsed/>
    <w:rsid w:val="003039AF"/>
    <w:pPr>
      <w:tabs>
        <w:tab w:val="center" w:pos="4513"/>
        <w:tab w:val="right" w:pos="9026"/>
      </w:tabs>
      <w:spacing w:after="0" w:line="240" w:lineRule="auto"/>
    </w:pPr>
  </w:style>
  <w:style w:type="character" w:customStyle="1" w:styleId="FooterChar">
    <w:name w:val="Footer Char"/>
    <w:link w:val="Footer"/>
    <w:uiPriority w:val="99"/>
    <w:rsid w:val="003039AF"/>
    <w:rPr>
      <w:sz w:val="22"/>
      <w:szCs w:val="22"/>
      <w:lang w:eastAsia="en-US"/>
    </w:rPr>
  </w:style>
  <w:style w:type="table" w:styleId="GridTable4-Accent6">
    <w:name w:val="Grid Table 4 Accent 6"/>
    <w:basedOn w:val="TableNormal"/>
    <w:uiPriority w:val="49"/>
    <w:rsid w:val="00C62363"/>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CommentReference">
    <w:name w:val="annotation reference"/>
    <w:basedOn w:val="DefaultParagraphFont"/>
    <w:uiPriority w:val="99"/>
    <w:semiHidden/>
    <w:unhideWhenUsed/>
    <w:rsid w:val="00166FD8"/>
    <w:rPr>
      <w:sz w:val="16"/>
      <w:szCs w:val="16"/>
    </w:rPr>
  </w:style>
  <w:style w:type="paragraph" w:styleId="CommentText">
    <w:name w:val="annotation text"/>
    <w:basedOn w:val="Normal"/>
    <w:link w:val="CommentTextChar"/>
    <w:uiPriority w:val="99"/>
    <w:semiHidden/>
    <w:unhideWhenUsed/>
    <w:rsid w:val="00166FD8"/>
    <w:pPr>
      <w:spacing w:line="240" w:lineRule="auto"/>
    </w:pPr>
    <w:rPr>
      <w:sz w:val="20"/>
      <w:szCs w:val="20"/>
    </w:rPr>
  </w:style>
  <w:style w:type="character" w:customStyle="1" w:styleId="CommentTextChar">
    <w:name w:val="Comment Text Char"/>
    <w:basedOn w:val="DefaultParagraphFont"/>
    <w:link w:val="CommentText"/>
    <w:uiPriority w:val="99"/>
    <w:semiHidden/>
    <w:rsid w:val="00166FD8"/>
    <w:rPr>
      <w:lang w:eastAsia="en-US"/>
    </w:rPr>
  </w:style>
  <w:style w:type="paragraph" w:styleId="CommentSubject">
    <w:name w:val="annotation subject"/>
    <w:basedOn w:val="CommentText"/>
    <w:next w:val="CommentText"/>
    <w:link w:val="CommentSubjectChar"/>
    <w:uiPriority w:val="99"/>
    <w:semiHidden/>
    <w:unhideWhenUsed/>
    <w:rsid w:val="00AB1E68"/>
    <w:rPr>
      <w:b/>
      <w:bCs/>
    </w:rPr>
  </w:style>
  <w:style w:type="character" w:customStyle="1" w:styleId="CommentSubjectChar">
    <w:name w:val="Comment Subject Char"/>
    <w:basedOn w:val="CommentTextChar"/>
    <w:link w:val="CommentSubject"/>
    <w:uiPriority w:val="99"/>
    <w:semiHidden/>
    <w:rsid w:val="00AB1E68"/>
    <w:rPr>
      <w:b/>
      <w:bCs/>
      <w:lang w:eastAsia="en-US"/>
    </w:rPr>
  </w:style>
  <w:style w:type="character" w:styleId="Hyperlink">
    <w:name w:val="Hyperlink"/>
    <w:basedOn w:val="DefaultParagraphFont"/>
    <w:uiPriority w:val="99"/>
    <w:unhideWhenUsed/>
    <w:rsid w:val="00026A7E"/>
    <w:rPr>
      <w:color w:val="0563C1" w:themeColor="hyperlink"/>
      <w:u w:val="single"/>
    </w:rPr>
  </w:style>
  <w:style w:type="character" w:styleId="FollowedHyperlink">
    <w:name w:val="FollowedHyperlink"/>
    <w:basedOn w:val="DefaultParagraphFont"/>
    <w:uiPriority w:val="99"/>
    <w:semiHidden/>
    <w:unhideWhenUsed/>
    <w:rsid w:val="00BD63C5"/>
    <w:rPr>
      <w:color w:val="954F72" w:themeColor="followedHyperlink"/>
      <w:u w:val="single"/>
    </w:rPr>
  </w:style>
  <w:style w:type="character" w:customStyle="1" w:styleId="ListParagraphChar">
    <w:name w:val="List Paragraph Char"/>
    <w:aliases w:val="Bullet Heading Char,Bullet Char"/>
    <w:link w:val="ListParagraph"/>
    <w:uiPriority w:val="34"/>
    <w:locked/>
    <w:rsid w:val="00B230E1"/>
    <w:rPr>
      <w:sz w:val="22"/>
      <w:szCs w:val="22"/>
      <w:lang w:eastAsia="en-US"/>
    </w:rPr>
  </w:style>
  <w:style w:type="paragraph" w:styleId="Revision">
    <w:name w:val="Revision"/>
    <w:hidden/>
    <w:uiPriority w:val="99"/>
    <w:semiHidden/>
    <w:rsid w:val="0096228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23480">
      <w:bodyDiv w:val="1"/>
      <w:marLeft w:val="0"/>
      <w:marRight w:val="0"/>
      <w:marTop w:val="0"/>
      <w:marBottom w:val="0"/>
      <w:divBdr>
        <w:top w:val="none" w:sz="0" w:space="0" w:color="auto"/>
        <w:left w:val="none" w:sz="0" w:space="0" w:color="auto"/>
        <w:bottom w:val="none" w:sz="0" w:space="0" w:color="auto"/>
        <w:right w:val="none" w:sz="0" w:space="0" w:color="auto"/>
      </w:divBdr>
    </w:div>
    <w:div w:id="1044868073">
      <w:bodyDiv w:val="1"/>
      <w:marLeft w:val="0"/>
      <w:marRight w:val="0"/>
      <w:marTop w:val="0"/>
      <w:marBottom w:val="0"/>
      <w:divBdr>
        <w:top w:val="none" w:sz="0" w:space="0" w:color="auto"/>
        <w:left w:val="none" w:sz="0" w:space="0" w:color="auto"/>
        <w:bottom w:val="none" w:sz="0" w:space="0" w:color="auto"/>
        <w:right w:val="none" w:sz="0" w:space="0" w:color="auto"/>
      </w:divBdr>
    </w:div>
    <w:div w:id="1998486251">
      <w:bodyDiv w:val="1"/>
      <w:marLeft w:val="0"/>
      <w:marRight w:val="0"/>
      <w:marTop w:val="0"/>
      <w:marBottom w:val="0"/>
      <w:divBdr>
        <w:top w:val="none" w:sz="0" w:space="0" w:color="auto"/>
        <w:left w:val="none" w:sz="0" w:space="0" w:color="auto"/>
        <w:bottom w:val="none" w:sz="0" w:space="0" w:color="auto"/>
        <w:right w:val="none" w:sz="0" w:space="0" w:color="auto"/>
      </w:divBdr>
    </w:div>
    <w:div w:id="2041084334">
      <w:bodyDiv w:val="1"/>
      <w:marLeft w:val="0"/>
      <w:marRight w:val="0"/>
      <w:marTop w:val="0"/>
      <w:marBottom w:val="0"/>
      <w:divBdr>
        <w:top w:val="none" w:sz="0" w:space="0" w:color="auto"/>
        <w:left w:val="none" w:sz="0" w:space="0" w:color="auto"/>
        <w:bottom w:val="none" w:sz="0" w:space="0" w:color="auto"/>
        <w:right w:val="none" w:sz="0" w:space="0" w:color="auto"/>
      </w:divBdr>
    </w:div>
    <w:div w:id="212712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Council%20Related\Report%20to%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3E631-A722-470A-BEFB-AE993656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to Council</Template>
  <TotalTime>0</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2021-12-20T03:42:00Z</dcterms:created>
  <dcterms:modified xsi:type="dcterms:W3CDTF">2021-12-20T03:46:00Z</dcterms:modified>
</cp:coreProperties>
</file>